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D" w:rsidRPr="007001CD" w:rsidRDefault="009205FD" w:rsidP="000E2D26">
      <w:pPr>
        <w:kinsoku w:val="0"/>
        <w:overflowPunct w:val="0"/>
        <w:jc w:val="center"/>
        <w:rPr>
          <w:rFonts w:eastAsia="微软雅黑"/>
          <w:b/>
          <w:sz w:val="24"/>
          <w:szCs w:val="30"/>
        </w:rPr>
      </w:pPr>
      <w:r w:rsidRPr="007001CD">
        <w:rPr>
          <w:rFonts w:eastAsia="微软雅黑"/>
          <w:b/>
          <w:sz w:val="24"/>
          <w:szCs w:val="30"/>
        </w:rPr>
        <w:t>2015 Tsinghua Business Case Competition&amp; Live Case Study Course</w:t>
      </w:r>
    </w:p>
    <w:p w:rsidR="009205FD" w:rsidRPr="007001CD" w:rsidRDefault="009205FD" w:rsidP="000E2D26"/>
    <w:p w:rsidR="009205FD" w:rsidRDefault="009205FD" w:rsidP="000E2D26">
      <w:pPr>
        <w:kinsoku w:val="0"/>
        <w:overflowPunct w:val="0"/>
        <w:adjustRightInd w:val="0"/>
        <w:snapToGrid w:val="0"/>
        <w:jc w:val="center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2 Credits + Course Certificate + Awards + Practical Learning + Program</w:t>
      </w:r>
      <w:r>
        <w:rPr>
          <w:rFonts w:eastAsia="微软雅黑"/>
          <w:szCs w:val="21"/>
        </w:rPr>
        <w:t xml:space="preserve"> </w:t>
      </w:r>
      <w:r w:rsidRPr="007001CD">
        <w:rPr>
          <w:rFonts w:eastAsia="微软雅黑"/>
          <w:szCs w:val="21"/>
        </w:rPr>
        <w:t>/ Job Opportunity</w:t>
      </w:r>
    </w:p>
    <w:p w:rsidR="009205FD" w:rsidRPr="007001CD" w:rsidRDefault="009205FD" w:rsidP="000E2D26">
      <w:pPr>
        <w:kinsoku w:val="0"/>
        <w:overflowPunct w:val="0"/>
        <w:adjustRightInd w:val="0"/>
        <w:snapToGrid w:val="0"/>
        <w:jc w:val="center"/>
        <w:rPr>
          <w:rFonts w:eastAsia="微软雅黑"/>
          <w:szCs w:val="21"/>
        </w:rPr>
      </w:pPr>
    </w:p>
    <w:p w:rsidR="009205FD" w:rsidRPr="007001CD" w:rsidRDefault="009205FD" w:rsidP="000C0926">
      <w:pPr>
        <w:kinsoku w:val="0"/>
        <w:overflowPunct w:val="0"/>
        <w:adjustRightInd w:val="0"/>
        <w:snapToGrid w:val="0"/>
        <w:spacing w:afterLines="50" w:after="156"/>
        <w:rPr>
          <w:rFonts w:eastAsia="微软雅黑"/>
        </w:rPr>
      </w:pPr>
      <w:r w:rsidRPr="007001CD">
        <w:rPr>
          <w:rFonts w:eastAsia="微软雅黑"/>
        </w:rPr>
        <w:t xml:space="preserve">Dear Students, </w:t>
      </w:r>
    </w:p>
    <w:p w:rsidR="009205FD" w:rsidRPr="007001CD" w:rsidRDefault="009205FD" w:rsidP="000C0926">
      <w:pPr>
        <w:kinsoku w:val="0"/>
        <w:overflowPunct w:val="0"/>
        <w:adjustRightInd w:val="0"/>
        <w:snapToGrid w:val="0"/>
        <w:spacing w:afterLines="50" w:after="156"/>
        <w:rPr>
          <w:rFonts w:eastAsia="微软雅黑"/>
        </w:rPr>
      </w:pPr>
      <w:r w:rsidRPr="007001CD">
        <w:rPr>
          <w:rFonts w:eastAsia="微软雅黑"/>
        </w:rPr>
        <w:t>Welcome to 2015 Tsinghua Business Case Competition!</w:t>
      </w:r>
    </w:p>
    <w:p w:rsidR="009205FD" w:rsidRDefault="009205FD" w:rsidP="000C0926">
      <w:pPr>
        <w:kinsoku w:val="0"/>
        <w:overflowPunct w:val="0"/>
        <w:adjustRightInd w:val="0"/>
        <w:snapToGrid w:val="0"/>
        <w:spacing w:afterLines="50" w:after="156"/>
        <w:rPr>
          <w:rFonts w:eastAsia="微软雅黑"/>
          <w:szCs w:val="21"/>
        </w:rPr>
      </w:pPr>
      <w:r w:rsidRPr="007001CD">
        <w:rPr>
          <w:rFonts w:eastAsia="微软雅黑"/>
        </w:rPr>
        <w:t xml:space="preserve">Tsinghua Business Case Competition is an annual </w:t>
      </w:r>
      <w:r>
        <w:rPr>
          <w:rFonts w:eastAsia="微软雅黑"/>
        </w:rPr>
        <w:t>event</w:t>
      </w:r>
      <w:r w:rsidRPr="007001CD">
        <w:rPr>
          <w:rFonts w:eastAsia="微软雅黑"/>
        </w:rPr>
        <w:t xml:space="preserve"> that brings together all enrolled students in Tsinghua University to compete in a challenging </w:t>
      </w:r>
      <w:r>
        <w:rPr>
          <w:rFonts w:eastAsia="微软雅黑"/>
          <w:szCs w:val="21"/>
        </w:rPr>
        <w:t>business case study. Initiating</w:t>
      </w:r>
      <w:r w:rsidRPr="007001CD">
        <w:rPr>
          <w:rFonts w:eastAsia="微软雅黑"/>
          <w:szCs w:val="21"/>
        </w:rPr>
        <w:t xml:space="preserve"> in 2005 as the Tsinghua MBA Case Competition, </w:t>
      </w:r>
      <w:r>
        <w:rPr>
          <w:rFonts w:eastAsia="微软雅黑"/>
          <w:szCs w:val="21"/>
        </w:rPr>
        <w:t>it became a university level event in 2013. In 2014, it embarked on the Chinese-English</w:t>
      </w:r>
      <w:r w:rsidRPr="00D35BB5">
        <w:rPr>
          <w:rFonts w:eastAsia="微软雅黑"/>
          <w:szCs w:val="21"/>
        </w:rPr>
        <w:t xml:space="preserve"> </w:t>
      </w:r>
      <w:r>
        <w:rPr>
          <w:rFonts w:eastAsia="微软雅黑"/>
          <w:szCs w:val="21"/>
        </w:rPr>
        <w:t>bilingual mode to e</w:t>
      </w:r>
      <w:r w:rsidR="00962B83">
        <w:rPr>
          <w:rFonts w:eastAsia="微软雅黑"/>
          <w:szCs w:val="21"/>
        </w:rPr>
        <w:t>ncourage the involvement of for</w:t>
      </w:r>
      <w:r>
        <w:rPr>
          <w:rFonts w:eastAsia="微软雅黑"/>
          <w:szCs w:val="21"/>
        </w:rPr>
        <w:t>ei</w:t>
      </w:r>
      <w:r w:rsidR="00962B83">
        <w:rPr>
          <w:rFonts w:eastAsia="微软雅黑" w:hint="eastAsia"/>
          <w:szCs w:val="21"/>
        </w:rPr>
        <w:t>g</w:t>
      </w:r>
      <w:r>
        <w:rPr>
          <w:rFonts w:eastAsia="微软雅黑"/>
          <w:szCs w:val="21"/>
        </w:rPr>
        <w:t>n students. And 2015 marks the 10</w:t>
      </w:r>
      <w:r w:rsidRPr="00121672">
        <w:rPr>
          <w:rFonts w:eastAsia="微软雅黑"/>
          <w:szCs w:val="21"/>
          <w:vertAlign w:val="superscript"/>
        </w:rPr>
        <w:t>th</w:t>
      </w:r>
      <w:r>
        <w:rPr>
          <w:rFonts w:eastAsia="微软雅黑"/>
          <w:szCs w:val="21"/>
        </w:rPr>
        <w:t xml:space="preserve"> anniversary of this </w:t>
      </w:r>
      <w:r w:rsidR="00962B83">
        <w:rPr>
          <w:rFonts w:eastAsia="微软雅黑"/>
          <w:szCs w:val="21"/>
        </w:rPr>
        <w:t>competition</w:t>
      </w:r>
      <w:r>
        <w:rPr>
          <w:rFonts w:eastAsia="微软雅黑"/>
          <w:szCs w:val="21"/>
        </w:rPr>
        <w:t xml:space="preserve">. This year it will be innovatively collaborating with </w:t>
      </w:r>
      <w:r w:rsidRPr="008F19DB">
        <w:rPr>
          <w:rFonts w:eastAsia="微软雅黑"/>
          <w:i/>
          <w:szCs w:val="21"/>
        </w:rPr>
        <w:t>Live Case Study Course</w:t>
      </w:r>
      <w:r>
        <w:rPr>
          <w:rFonts w:eastAsia="微软雅黑"/>
          <w:szCs w:val="21"/>
        </w:rPr>
        <w:t xml:space="preserve">, aiming to improve students’ practical learning ability. </w:t>
      </w:r>
    </w:p>
    <w:p w:rsidR="009205FD" w:rsidRPr="007001CD" w:rsidRDefault="009205FD" w:rsidP="000C0926">
      <w:pPr>
        <w:kinsoku w:val="0"/>
        <w:overflowPunct w:val="0"/>
        <w:adjustRightInd w:val="0"/>
        <w:snapToGrid w:val="0"/>
        <w:spacing w:afterLines="50" w:after="156"/>
        <w:rPr>
          <w:rFonts w:eastAsia="微软雅黑"/>
          <w:szCs w:val="21"/>
        </w:rPr>
      </w:pPr>
      <w:r>
        <w:rPr>
          <w:rFonts w:eastAsia="微软雅黑"/>
          <w:szCs w:val="21"/>
        </w:rPr>
        <w:t xml:space="preserve">Through this competition, participants will start </w:t>
      </w:r>
      <w:r w:rsidRPr="007001CD">
        <w:rPr>
          <w:rFonts w:eastAsia="微软雅黑"/>
          <w:szCs w:val="21"/>
        </w:rPr>
        <w:t>a mean</w:t>
      </w:r>
      <w:r>
        <w:rPr>
          <w:rFonts w:eastAsia="微软雅黑"/>
          <w:szCs w:val="21"/>
        </w:rPr>
        <w:t>ingful journey</w:t>
      </w:r>
      <w:r w:rsidRPr="007001CD">
        <w:rPr>
          <w:rFonts w:eastAsia="微软雅黑"/>
          <w:szCs w:val="21"/>
        </w:rPr>
        <w:t xml:space="preserve"> on the real business w</w:t>
      </w:r>
      <w:r>
        <w:rPr>
          <w:rFonts w:eastAsia="微软雅黑"/>
          <w:szCs w:val="21"/>
        </w:rPr>
        <w:t xml:space="preserve">orld; they will also grasp chances </w:t>
      </w:r>
      <w:r w:rsidRPr="007001CD">
        <w:rPr>
          <w:rFonts w:eastAsia="微软雅黑"/>
          <w:szCs w:val="21"/>
        </w:rPr>
        <w:t xml:space="preserve">to build innovative thinking and business skills </w:t>
      </w:r>
    </w:p>
    <w:p w:rsidR="009205FD" w:rsidRPr="007001CD" w:rsidRDefault="009205FD" w:rsidP="000C0926">
      <w:pPr>
        <w:kinsoku w:val="0"/>
        <w:overflowPunct w:val="0"/>
        <w:adjustRightInd w:val="0"/>
        <w:snapToGrid w:val="0"/>
        <w:spacing w:afterLines="50" w:after="156"/>
        <w:rPr>
          <w:rFonts w:eastAsia="微软雅黑"/>
          <w:szCs w:val="21"/>
        </w:rPr>
      </w:pPr>
      <w:r>
        <w:rPr>
          <w:rFonts w:eastAsia="微软雅黑"/>
          <w:szCs w:val="21"/>
        </w:rPr>
        <w:t>Mainly hosted by</w:t>
      </w:r>
      <w:r w:rsidRPr="007001CD">
        <w:rPr>
          <w:rFonts w:eastAsia="微软雅黑"/>
          <w:szCs w:val="21"/>
        </w:rPr>
        <w:t xml:space="preserve"> Tsinghua SEM MBA Education Center</w:t>
      </w:r>
      <w:r>
        <w:rPr>
          <w:rFonts w:eastAsia="微软雅黑"/>
          <w:szCs w:val="21"/>
        </w:rPr>
        <w:t>,</w:t>
      </w:r>
      <w:r w:rsidRPr="007001CD">
        <w:rPr>
          <w:rFonts w:eastAsia="微软雅黑"/>
          <w:szCs w:val="21"/>
        </w:rPr>
        <w:t xml:space="preserve"> Tsinghua SEM China Business Case Center will provide academic support</w:t>
      </w:r>
      <w:r>
        <w:rPr>
          <w:rFonts w:eastAsia="微软雅黑"/>
          <w:szCs w:val="21"/>
        </w:rPr>
        <w:t xml:space="preserve"> throughout the event</w:t>
      </w:r>
      <w:r w:rsidRPr="007001CD">
        <w:rPr>
          <w:rFonts w:eastAsia="微软雅黑"/>
          <w:szCs w:val="21"/>
        </w:rPr>
        <w:t xml:space="preserve">. The judges of the competition are experienced entrepreneurs and professionals from industry as well as the well-known professors from business school. </w:t>
      </w:r>
    </w:p>
    <w:p w:rsidR="009205FD" w:rsidRPr="007001CD" w:rsidRDefault="009205FD" w:rsidP="000C0926">
      <w:pPr>
        <w:kinsoku w:val="0"/>
        <w:overflowPunct w:val="0"/>
        <w:adjustRightInd w:val="0"/>
        <w:snapToGrid w:val="0"/>
        <w:spacing w:after="50"/>
        <w:ind w:firstLineChars="200" w:firstLine="420"/>
        <w:rPr>
          <w:rFonts w:eastAsia="微软雅黑"/>
          <w:szCs w:val="21"/>
        </w:rPr>
      </w:pPr>
    </w:p>
    <w:p w:rsidR="009205FD" w:rsidRPr="00121526" w:rsidRDefault="009205FD" w:rsidP="000C0926">
      <w:pPr>
        <w:kinsoku w:val="0"/>
        <w:overflowPunct w:val="0"/>
        <w:spacing w:after="50"/>
        <w:rPr>
          <w:rFonts w:eastAsia="微软雅黑"/>
          <w:b/>
          <w:szCs w:val="21"/>
          <w:shd w:val="pct15" w:color="auto" w:fill="FFFFFF"/>
        </w:rPr>
      </w:pPr>
      <w:r w:rsidRPr="00121526">
        <w:rPr>
          <w:rFonts w:eastAsia="微软雅黑" w:hint="eastAsia"/>
          <w:b/>
          <w:szCs w:val="21"/>
          <w:shd w:val="pct15" w:color="auto" w:fill="FFFFFF"/>
        </w:rPr>
        <w:t>【</w:t>
      </w:r>
      <w:r w:rsidRPr="00121526">
        <w:rPr>
          <w:rFonts w:eastAsia="微软雅黑"/>
          <w:b/>
          <w:szCs w:val="21"/>
          <w:shd w:val="pct15" w:color="auto" w:fill="FFFFFF"/>
        </w:rPr>
        <w:t>Course and Credits</w:t>
      </w:r>
      <w:r w:rsidRPr="00121526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Pr="007001CD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The team members will earn 2 credits</w:t>
      </w:r>
      <w:r>
        <w:rPr>
          <w:rFonts w:eastAsia="微软雅黑"/>
          <w:szCs w:val="21"/>
        </w:rPr>
        <w:t xml:space="preserve"> from </w:t>
      </w:r>
      <w:r w:rsidRPr="008F19DB">
        <w:rPr>
          <w:rFonts w:eastAsia="微软雅黑"/>
          <w:i/>
          <w:szCs w:val="21"/>
        </w:rPr>
        <w:t>Live Case Study Course</w:t>
      </w:r>
      <w:r w:rsidRPr="007001CD">
        <w:rPr>
          <w:rFonts w:eastAsia="微软雅黑"/>
          <w:szCs w:val="21"/>
        </w:rPr>
        <w:t xml:space="preserve"> if they: 1) attend all the required classes</w:t>
      </w:r>
      <w:r>
        <w:rPr>
          <w:rFonts w:eastAsia="微软雅黑"/>
          <w:szCs w:val="21"/>
        </w:rPr>
        <w:t>, 2)</w:t>
      </w:r>
      <w:r w:rsidR="00962B83">
        <w:rPr>
          <w:rFonts w:eastAsia="微软雅黑" w:hint="eastAsia"/>
          <w:szCs w:val="21"/>
        </w:rPr>
        <w:t xml:space="preserve"> </w:t>
      </w:r>
      <w:r w:rsidRPr="007001CD">
        <w:rPr>
          <w:rFonts w:eastAsia="微软雅黑"/>
          <w:szCs w:val="21"/>
        </w:rPr>
        <w:t xml:space="preserve">enter the Semi-Final and Final Competition; 3) </w:t>
      </w:r>
      <w:r w:rsidR="00962B83">
        <w:rPr>
          <w:rFonts w:eastAsia="微软雅黑"/>
          <w:szCs w:val="21"/>
        </w:rPr>
        <w:t>complete and submit</w:t>
      </w:r>
      <w:r w:rsidRPr="007001CD">
        <w:rPr>
          <w:rFonts w:eastAsia="微软雅黑"/>
          <w:szCs w:val="21"/>
        </w:rPr>
        <w:t xml:space="preserve"> </w:t>
      </w:r>
      <w:r>
        <w:rPr>
          <w:rFonts w:eastAsia="微软雅黑"/>
          <w:szCs w:val="21"/>
        </w:rPr>
        <w:t xml:space="preserve">on time </w:t>
      </w:r>
      <w:r w:rsidRPr="007001CD">
        <w:rPr>
          <w:rFonts w:eastAsia="微软雅黑"/>
          <w:szCs w:val="21"/>
        </w:rPr>
        <w:t>the final report</w:t>
      </w:r>
      <w:r>
        <w:rPr>
          <w:rFonts w:eastAsia="微软雅黑"/>
          <w:szCs w:val="21"/>
        </w:rPr>
        <w:t xml:space="preserve"> of the course</w:t>
      </w:r>
      <w:r w:rsidRPr="007001CD">
        <w:rPr>
          <w:rFonts w:eastAsia="微软雅黑"/>
          <w:szCs w:val="21"/>
        </w:rPr>
        <w:t xml:space="preserve">. </w:t>
      </w:r>
    </w:p>
    <w:p w:rsidR="009205FD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 xml:space="preserve">For PMBA students, the credits will be </w:t>
      </w:r>
      <w:r>
        <w:rPr>
          <w:rFonts w:eastAsia="微软雅黑"/>
          <w:szCs w:val="21"/>
        </w:rPr>
        <w:t>counted</w:t>
      </w:r>
      <w:r w:rsidRPr="007001CD">
        <w:rPr>
          <w:rFonts w:eastAsia="微软雅黑"/>
          <w:szCs w:val="21"/>
        </w:rPr>
        <w:t xml:space="preserve"> in</w:t>
      </w:r>
      <w:r>
        <w:rPr>
          <w:rFonts w:eastAsia="微软雅黑"/>
          <w:szCs w:val="21"/>
        </w:rPr>
        <w:t>to</w:t>
      </w:r>
      <w:r w:rsidRPr="007001CD">
        <w:rPr>
          <w:rFonts w:eastAsia="微软雅黑"/>
          <w:szCs w:val="21"/>
        </w:rPr>
        <w:t xml:space="preserve"> IPP course; for GMBA</w:t>
      </w:r>
      <w:r>
        <w:rPr>
          <w:rFonts w:eastAsia="微软雅黑"/>
          <w:szCs w:val="21"/>
        </w:rPr>
        <w:t xml:space="preserve"> </w:t>
      </w:r>
      <w:r w:rsidRPr="007001CD">
        <w:rPr>
          <w:rFonts w:eastAsia="微软雅黑"/>
          <w:szCs w:val="21"/>
        </w:rPr>
        <w:t>and other students in Tsinghua</w:t>
      </w:r>
      <w:r w:rsidR="0052117B">
        <w:rPr>
          <w:rFonts w:eastAsia="微软雅黑"/>
          <w:szCs w:val="21"/>
        </w:rPr>
        <w:t xml:space="preserve"> </w:t>
      </w:r>
      <w:r w:rsidR="003C0110" w:rsidRPr="00664631">
        <w:rPr>
          <w:rFonts w:eastAsia="微软雅黑"/>
          <w:szCs w:val="21"/>
          <w:highlight w:val="yellow"/>
        </w:rPr>
        <w:t>(</w:t>
      </w:r>
      <w:r w:rsidR="0052117B" w:rsidRPr="00664631">
        <w:rPr>
          <w:rFonts w:eastAsia="微软雅黑"/>
          <w:szCs w:val="21"/>
          <w:highlight w:val="yellow"/>
        </w:rPr>
        <w:t>not including</w:t>
      </w:r>
      <w:r w:rsidR="003C0110" w:rsidRPr="00664631">
        <w:rPr>
          <w:rFonts w:eastAsia="微软雅黑"/>
          <w:szCs w:val="21"/>
          <w:highlight w:val="yellow"/>
        </w:rPr>
        <w:t xml:space="preserve"> exchange students)</w:t>
      </w:r>
      <w:proofErr w:type="gramStart"/>
      <w:r w:rsidRPr="00664631">
        <w:rPr>
          <w:rFonts w:eastAsia="微软雅黑"/>
          <w:szCs w:val="21"/>
          <w:highlight w:val="yellow"/>
        </w:rPr>
        <w:t>,</w:t>
      </w:r>
      <w:proofErr w:type="gramEnd"/>
      <w:r w:rsidRPr="00664631">
        <w:rPr>
          <w:rFonts w:eastAsia="微软雅黑"/>
          <w:szCs w:val="21"/>
          <w:highlight w:val="yellow"/>
        </w:rPr>
        <w:t xml:space="preserve"> the credits will be counted into elective course</w:t>
      </w:r>
      <w:r w:rsidR="00176C69" w:rsidRPr="00664631">
        <w:rPr>
          <w:rFonts w:eastAsia="微软雅黑"/>
          <w:szCs w:val="21"/>
          <w:highlight w:val="yellow"/>
        </w:rPr>
        <w:t xml:space="preserve"> in 2016 spring semester.</w:t>
      </w:r>
    </w:p>
    <w:p w:rsidR="009205FD" w:rsidRPr="0052117B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</w:p>
    <w:p w:rsidR="009205FD" w:rsidRPr="0050196E" w:rsidRDefault="009205FD" w:rsidP="000C0926">
      <w:pPr>
        <w:kinsoku w:val="0"/>
        <w:overflowPunct w:val="0"/>
        <w:spacing w:after="50"/>
        <w:rPr>
          <w:rFonts w:eastAsia="微软雅黑"/>
          <w:b/>
          <w:szCs w:val="21"/>
          <w:shd w:val="pct15" w:color="auto" w:fill="FFFFFF"/>
        </w:rPr>
      </w:pPr>
      <w:r w:rsidRPr="0050196E">
        <w:rPr>
          <w:rFonts w:eastAsia="微软雅黑" w:hint="eastAsia"/>
          <w:b/>
          <w:szCs w:val="21"/>
          <w:shd w:val="pct15" w:color="auto" w:fill="FFFFFF"/>
        </w:rPr>
        <w:t>【</w:t>
      </w:r>
      <w:r>
        <w:rPr>
          <w:rFonts w:eastAsia="微软雅黑"/>
          <w:b/>
          <w:szCs w:val="21"/>
          <w:shd w:val="pct15" w:color="auto" w:fill="FFFFFF"/>
        </w:rPr>
        <w:t>Course Professor</w:t>
      </w:r>
      <w:r w:rsidRPr="0050196E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  <w:r>
        <w:rPr>
          <w:rFonts w:eastAsia="微软雅黑"/>
          <w:szCs w:val="21"/>
        </w:rPr>
        <w:t>Professor Xie Bin from the Department of Management Science and Engineering</w:t>
      </w:r>
    </w:p>
    <w:p w:rsidR="009205FD" w:rsidRPr="007001CD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</w:p>
    <w:p w:rsidR="009205FD" w:rsidRPr="0050196E" w:rsidRDefault="009205FD" w:rsidP="000C0926">
      <w:pPr>
        <w:kinsoku w:val="0"/>
        <w:overflowPunct w:val="0"/>
        <w:spacing w:after="50"/>
        <w:rPr>
          <w:rFonts w:eastAsia="微软雅黑"/>
          <w:szCs w:val="21"/>
          <w:shd w:val="pct15" w:color="auto" w:fill="FFFFFF"/>
        </w:rPr>
      </w:pPr>
      <w:r w:rsidRPr="0050196E">
        <w:rPr>
          <w:rFonts w:eastAsia="微软雅黑" w:hint="eastAsia"/>
          <w:b/>
          <w:szCs w:val="21"/>
          <w:shd w:val="pct15" w:color="auto" w:fill="FFFFFF"/>
        </w:rPr>
        <w:t>【</w:t>
      </w:r>
      <w:r w:rsidR="00631654" w:rsidRPr="00664631">
        <w:rPr>
          <w:rFonts w:eastAsia="微软雅黑"/>
          <w:b/>
          <w:szCs w:val="21"/>
          <w:highlight w:val="yellow"/>
          <w:shd w:val="pct15" w:color="auto" w:fill="FFFFFF"/>
        </w:rPr>
        <w:t>T</w:t>
      </w:r>
      <w:r w:rsidR="00631654" w:rsidRPr="00664631">
        <w:rPr>
          <w:rFonts w:eastAsia="微软雅黑"/>
          <w:b/>
          <w:szCs w:val="21"/>
          <w:highlight w:val="yellow"/>
          <w:shd w:val="pct15" w:color="auto" w:fill="FFFFFF"/>
        </w:rPr>
        <w:t>entative</w:t>
      </w:r>
      <w:r w:rsidR="00631654" w:rsidRPr="0050196E">
        <w:rPr>
          <w:rFonts w:eastAsia="微软雅黑"/>
          <w:b/>
          <w:szCs w:val="21"/>
          <w:shd w:val="pct15" w:color="auto" w:fill="FFFFFF"/>
        </w:rPr>
        <w:t xml:space="preserve"> </w:t>
      </w:r>
      <w:r w:rsidRPr="0050196E">
        <w:rPr>
          <w:rFonts w:eastAsia="微软雅黑"/>
          <w:b/>
          <w:szCs w:val="21"/>
          <w:shd w:val="pct15" w:color="auto" w:fill="FFFFFF"/>
        </w:rPr>
        <w:t>Competition</w:t>
      </w:r>
      <w:r>
        <w:rPr>
          <w:rFonts w:eastAsia="微软雅黑"/>
          <w:b/>
          <w:szCs w:val="21"/>
          <w:shd w:val="pct15" w:color="auto" w:fill="FFFFFF"/>
        </w:rPr>
        <w:t xml:space="preserve"> / Course</w:t>
      </w:r>
      <w:r w:rsidRPr="0050196E">
        <w:rPr>
          <w:rFonts w:eastAsia="微软雅黑"/>
          <w:b/>
          <w:szCs w:val="21"/>
          <w:shd w:val="pct15" w:color="auto" w:fill="FFFFFF"/>
        </w:rPr>
        <w:t xml:space="preserve"> Schedule</w:t>
      </w:r>
      <w:r w:rsidRPr="0050196E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Pr="007001CD" w:rsidRDefault="00184B0B" w:rsidP="000C0926">
      <w:pPr>
        <w:kinsoku w:val="0"/>
        <w:overflowPunct w:val="0"/>
        <w:spacing w:after="50"/>
        <w:rPr>
          <w:rFonts w:eastAsia="微软雅黑"/>
          <w:szCs w:val="21"/>
        </w:rPr>
      </w:pPr>
      <w:proofErr w:type="gramStart"/>
      <w:r w:rsidRPr="00664631">
        <w:rPr>
          <w:rFonts w:eastAsia="微软雅黑"/>
          <w:szCs w:val="21"/>
          <w:highlight w:val="yellow"/>
        </w:rPr>
        <w:t>before</w:t>
      </w:r>
      <w:proofErr w:type="gramEnd"/>
      <w:r w:rsidR="009205FD" w:rsidRPr="007001CD">
        <w:rPr>
          <w:rFonts w:eastAsia="微软雅黑"/>
          <w:szCs w:val="21"/>
        </w:rPr>
        <w:t xml:space="preserve"> 10/15    Apply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10/16</w:t>
      </w:r>
      <w:r>
        <w:rPr>
          <w:rFonts w:eastAsia="微软雅黑"/>
          <w:szCs w:val="21"/>
        </w:rPr>
        <w:t xml:space="preserve">          </w:t>
      </w:r>
      <w:r w:rsidRPr="007001CD">
        <w:rPr>
          <w:rFonts w:eastAsia="微软雅黑"/>
          <w:szCs w:val="21"/>
        </w:rPr>
        <w:t>Distribute the Cases to Appl</w:t>
      </w:r>
      <w:r>
        <w:rPr>
          <w:rFonts w:eastAsia="微软雅黑"/>
          <w:szCs w:val="21"/>
        </w:rPr>
        <w:t>ying teams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10/19 to 10/28</w:t>
      </w:r>
      <w:r>
        <w:rPr>
          <w:rFonts w:eastAsia="微软雅黑"/>
          <w:szCs w:val="21"/>
        </w:rPr>
        <w:t xml:space="preserve">   Company</w:t>
      </w:r>
      <w:r w:rsidRPr="007001CD">
        <w:rPr>
          <w:rFonts w:eastAsia="微软雅黑"/>
          <w:szCs w:val="21"/>
        </w:rPr>
        <w:t xml:space="preserve"> Vis</w:t>
      </w:r>
      <w:bookmarkStart w:id="0" w:name="_GoBack"/>
      <w:bookmarkEnd w:id="0"/>
      <w:r w:rsidRPr="007001CD">
        <w:rPr>
          <w:rFonts w:eastAsia="微软雅黑"/>
          <w:szCs w:val="21"/>
        </w:rPr>
        <w:t>it and Case Selection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10/29</w:t>
      </w:r>
      <w:r>
        <w:rPr>
          <w:rFonts w:eastAsia="微软雅黑"/>
          <w:szCs w:val="21"/>
        </w:rPr>
        <w:t xml:space="preserve">          </w:t>
      </w:r>
      <w:r w:rsidRPr="007001CD">
        <w:rPr>
          <w:rFonts w:eastAsia="微软雅黑"/>
          <w:szCs w:val="21"/>
        </w:rPr>
        <w:t>Opening Ceremony &amp; Course Introduction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11/5</w:t>
      </w:r>
      <w:r>
        <w:rPr>
          <w:rFonts w:eastAsia="微软雅黑"/>
          <w:szCs w:val="21"/>
        </w:rPr>
        <w:t xml:space="preserve">           </w:t>
      </w:r>
      <w:r w:rsidRPr="007001CD">
        <w:rPr>
          <w:rFonts w:eastAsia="微软雅黑"/>
          <w:szCs w:val="21"/>
        </w:rPr>
        <w:t>Submission Deadline for the Case Report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11/6 to 11/8     Case Reports Review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 xml:space="preserve">11/9            Announce the </w:t>
      </w:r>
      <w:r>
        <w:rPr>
          <w:rFonts w:eastAsia="微软雅黑"/>
          <w:szCs w:val="21"/>
        </w:rPr>
        <w:t xml:space="preserve">Teams entering Semi-final </w:t>
      </w:r>
      <w:r w:rsidR="00962B83">
        <w:rPr>
          <w:rFonts w:eastAsia="微软雅黑"/>
          <w:szCs w:val="21"/>
        </w:rPr>
        <w:t>Competition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>
        <w:rPr>
          <w:rFonts w:eastAsia="微软雅黑"/>
          <w:szCs w:val="21"/>
        </w:rPr>
        <w:t>11/10, 11/11, 11/17, 11/18, 11/19</w:t>
      </w:r>
      <w:r w:rsidRPr="007001CD">
        <w:rPr>
          <w:rFonts w:eastAsia="微软雅黑"/>
          <w:szCs w:val="21"/>
        </w:rPr>
        <w:t xml:space="preserve"> Attend </w:t>
      </w:r>
      <w:r w:rsidRPr="008F19DB">
        <w:rPr>
          <w:rFonts w:eastAsia="微软雅黑"/>
          <w:i/>
          <w:szCs w:val="21"/>
        </w:rPr>
        <w:t>Live Case Study Course</w:t>
      </w:r>
      <w:r>
        <w:rPr>
          <w:rFonts w:eastAsia="微软雅黑"/>
          <w:szCs w:val="21"/>
        </w:rPr>
        <w:t xml:space="preserve"> (choose one class through five)</w:t>
      </w:r>
    </w:p>
    <w:p w:rsidR="00744112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>
        <w:rPr>
          <w:rFonts w:eastAsia="微软雅黑"/>
          <w:szCs w:val="21"/>
        </w:rPr>
        <w:t>11/24</w:t>
      </w:r>
      <w:r w:rsidRPr="007001CD">
        <w:rPr>
          <w:rFonts w:eastAsia="微软雅黑"/>
          <w:szCs w:val="21"/>
        </w:rPr>
        <w:t xml:space="preserve">, 12/1, 12/3, 12/8, 12/10 Semi-final </w:t>
      </w:r>
      <w:r w:rsidR="00962B83">
        <w:rPr>
          <w:rFonts w:eastAsia="微软雅黑"/>
          <w:szCs w:val="21"/>
        </w:rPr>
        <w:t>Competition</w:t>
      </w:r>
      <w:r>
        <w:rPr>
          <w:rFonts w:eastAsia="微软雅黑"/>
          <w:szCs w:val="21"/>
        </w:rPr>
        <w:t xml:space="preserve"> </w:t>
      </w:r>
      <w:r w:rsidRPr="007001CD">
        <w:rPr>
          <w:rFonts w:eastAsia="微软雅黑"/>
          <w:szCs w:val="21"/>
        </w:rPr>
        <w:t xml:space="preserve">and </w:t>
      </w:r>
      <w:r w:rsidR="00744112">
        <w:rPr>
          <w:rFonts w:eastAsia="微软雅黑" w:hint="eastAsia"/>
          <w:szCs w:val="21"/>
        </w:rPr>
        <w:t xml:space="preserve">Five </w:t>
      </w:r>
      <w:r w:rsidRPr="008F19DB">
        <w:rPr>
          <w:rFonts w:eastAsia="微软雅黑"/>
          <w:i/>
          <w:szCs w:val="21"/>
        </w:rPr>
        <w:t>Case Review Class</w:t>
      </w:r>
      <w:r w:rsidR="00744112" w:rsidRPr="008F19DB">
        <w:rPr>
          <w:rFonts w:eastAsia="微软雅黑" w:hint="eastAsia"/>
          <w:i/>
          <w:szCs w:val="21"/>
        </w:rPr>
        <w:t>es</w:t>
      </w:r>
    </w:p>
    <w:p w:rsidR="009205FD" w:rsidRPr="000C0926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12/15           Final Competition &amp; Award Ceremony</w:t>
      </w:r>
    </w:p>
    <w:p w:rsidR="009205F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lastRenderedPageBreak/>
        <w:t xml:space="preserve">After 12/15      Internship </w:t>
      </w:r>
      <w:r>
        <w:rPr>
          <w:rFonts w:eastAsia="微软雅黑"/>
          <w:szCs w:val="21"/>
        </w:rPr>
        <w:t>&amp;</w:t>
      </w:r>
      <w:r w:rsidRPr="007001CD">
        <w:rPr>
          <w:rFonts w:eastAsia="微软雅黑"/>
          <w:szCs w:val="21"/>
        </w:rPr>
        <w:t xml:space="preserve"> Project Recommendation</w:t>
      </w:r>
    </w:p>
    <w:p w:rsidR="009205F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</w:p>
    <w:p w:rsidR="00642652" w:rsidRPr="007001CD" w:rsidRDefault="00642652" w:rsidP="000C0926">
      <w:pPr>
        <w:kinsoku w:val="0"/>
        <w:overflowPunct w:val="0"/>
        <w:spacing w:after="50"/>
        <w:rPr>
          <w:rFonts w:eastAsia="微软雅黑"/>
          <w:szCs w:val="21"/>
        </w:rPr>
      </w:pPr>
    </w:p>
    <w:p w:rsidR="009205FD" w:rsidRPr="00724D0D" w:rsidRDefault="009205FD" w:rsidP="000C0926">
      <w:pPr>
        <w:kinsoku w:val="0"/>
        <w:overflowPunct w:val="0"/>
        <w:spacing w:after="50"/>
        <w:rPr>
          <w:rFonts w:eastAsia="微软雅黑"/>
          <w:b/>
          <w:szCs w:val="21"/>
          <w:shd w:val="pct15" w:color="auto" w:fill="FFFFFF"/>
        </w:rPr>
      </w:pPr>
      <w:r w:rsidRPr="00724D0D">
        <w:rPr>
          <w:rFonts w:eastAsia="微软雅黑" w:hint="eastAsia"/>
          <w:b/>
          <w:szCs w:val="21"/>
          <w:shd w:val="pct15" w:color="auto" w:fill="FFFFFF"/>
        </w:rPr>
        <w:t>【</w:t>
      </w:r>
      <w:r w:rsidRPr="00724D0D">
        <w:rPr>
          <w:rFonts w:eastAsia="微软雅黑"/>
          <w:b/>
          <w:szCs w:val="21"/>
          <w:shd w:val="pct15" w:color="auto" w:fill="FFFFFF"/>
        </w:rPr>
        <w:t>Competition Cases</w:t>
      </w:r>
      <w:r w:rsidRPr="00724D0D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Pr="007001CD" w:rsidRDefault="009205FD" w:rsidP="000C0926">
      <w:pPr>
        <w:pStyle w:val="a7"/>
        <w:numPr>
          <w:ilvl w:val="0"/>
          <w:numId w:val="6"/>
        </w:numPr>
        <w:kinsoku w:val="0"/>
        <w:overflowPunct w:val="0"/>
        <w:spacing w:after="50"/>
        <w:ind w:firstLineChars="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Baidu Finance</w:t>
      </w:r>
    </w:p>
    <w:p w:rsidR="009205FD" w:rsidRPr="007001CD" w:rsidRDefault="009205FD" w:rsidP="000C0926">
      <w:pPr>
        <w:pStyle w:val="a7"/>
        <w:numPr>
          <w:ilvl w:val="0"/>
          <w:numId w:val="6"/>
        </w:numPr>
        <w:kinsoku w:val="0"/>
        <w:overflowPunct w:val="0"/>
        <w:spacing w:after="50"/>
        <w:ind w:firstLineChars="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Swiss Re</w:t>
      </w:r>
      <w:r>
        <w:rPr>
          <w:rFonts w:eastAsia="微软雅黑"/>
          <w:szCs w:val="21"/>
        </w:rPr>
        <w:t>i</w:t>
      </w:r>
      <w:r w:rsidRPr="007001CD">
        <w:rPr>
          <w:rFonts w:eastAsia="微软雅黑"/>
          <w:szCs w:val="21"/>
        </w:rPr>
        <w:t>nsurance</w:t>
      </w:r>
      <w:r>
        <w:rPr>
          <w:rFonts w:eastAsia="微软雅黑"/>
          <w:szCs w:val="21"/>
        </w:rPr>
        <w:t xml:space="preserve"> ( China ) Value Chain Rebuilding</w:t>
      </w:r>
    </w:p>
    <w:p w:rsidR="009205FD" w:rsidRPr="00724D0D" w:rsidRDefault="009205FD" w:rsidP="000C0926">
      <w:pPr>
        <w:pStyle w:val="a7"/>
        <w:numPr>
          <w:ilvl w:val="0"/>
          <w:numId w:val="6"/>
        </w:numPr>
        <w:kinsoku w:val="0"/>
        <w:overflowPunct w:val="0"/>
        <w:spacing w:after="50"/>
        <w:ind w:firstLineChars="0"/>
        <w:rPr>
          <w:rFonts w:eastAsia="微软雅黑"/>
          <w:szCs w:val="21"/>
          <w:lang w:val="fr-FR"/>
        </w:rPr>
      </w:pPr>
      <w:r w:rsidRPr="00724D0D">
        <w:rPr>
          <w:rFonts w:eastAsia="微软雅黑"/>
          <w:szCs w:val="21"/>
          <w:lang w:val="fr-FR"/>
        </w:rPr>
        <w:t>Changhong Intelligence—“CHIQ”</w:t>
      </w:r>
    </w:p>
    <w:p w:rsidR="009205FD" w:rsidRPr="007001CD" w:rsidRDefault="009205FD" w:rsidP="000C0926">
      <w:pPr>
        <w:pStyle w:val="a7"/>
        <w:numPr>
          <w:ilvl w:val="0"/>
          <w:numId w:val="6"/>
        </w:numPr>
        <w:kinsoku w:val="0"/>
        <w:overflowPunct w:val="0"/>
        <w:spacing w:after="50"/>
        <w:ind w:firstLineChars="0"/>
        <w:rPr>
          <w:rFonts w:eastAsia="微软雅黑"/>
          <w:szCs w:val="21"/>
        </w:rPr>
      </w:pPr>
      <w:proofErr w:type="spellStart"/>
      <w:r w:rsidRPr="007001CD">
        <w:rPr>
          <w:rFonts w:eastAsia="微软雅黑"/>
          <w:szCs w:val="21"/>
        </w:rPr>
        <w:t>CreditEase</w:t>
      </w:r>
      <w:proofErr w:type="spellEnd"/>
      <w:r w:rsidRPr="007001CD">
        <w:rPr>
          <w:rFonts w:eastAsia="微软雅黑"/>
          <w:szCs w:val="21"/>
        </w:rPr>
        <w:t>: Wealth Management</w:t>
      </w:r>
    </w:p>
    <w:p w:rsidR="009205FD" w:rsidRPr="007001CD" w:rsidRDefault="009205FD" w:rsidP="000C0926">
      <w:pPr>
        <w:pStyle w:val="a7"/>
        <w:numPr>
          <w:ilvl w:val="0"/>
          <w:numId w:val="6"/>
        </w:numPr>
        <w:kinsoku w:val="0"/>
        <w:overflowPunct w:val="0"/>
        <w:spacing w:after="50"/>
        <w:ind w:firstLineChars="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China’s Drug Code Mapping Platform</w:t>
      </w:r>
    </w:p>
    <w:p w:rsidR="001A794B" w:rsidRPr="00AD0E9C" w:rsidRDefault="00A9266A" w:rsidP="00FB0F7E">
      <w:pPr>
        <w:pStyle w:val="a7"/>
        <w:kinsoku w:val="0"/>
        <w:overflowPunct w:val="0"/>
        <w:spacing w:after="50"/>
        <w:ind w:firstLineChars="0" w:firstLine="0"/>
        <w:rPr>
          <w:rFonts w:eastAsia="微软雅黑"/>
          <w:szCs w:val="21"/>
        </w:rPr>
      </w:pPr>
      <w:r w:rsidRPr="00AD0E9C">
        <w:rPr>
          <w:rFonts w:eastAsia="微软雅黑"/>
          <w:szCs w:val="21"/>
        </w:rPr>
        <w:t>Pl</w:t>
      </w:r>
      <w:r w:rsidR="001A794B" w:rsidRPr="00AD0E9C">
        <w:rPr>
          <w:rFonts w:eastAsia="微软雅黑"/>
          <w:szCs w:val="21"/>
        </w:rPr>
        <w:t xml:space="preserve">ease refer to the </w:t>
      </w:r>
      <w:r w:rsidRPr="00AD0E9C">
        <w:rPr>
          <w:rFonts w:eastAsia="微软雅黑"/>
          <w:szCs w:val="21"/>
        </w:rPr>
        <w:t>attached file for company dilemma</w:t>
      </w:r>
      <w:r w:rsidR="0058753F" w:rsidRPr="00AD0E9C">
        <w:rPr>
          <w:rFonts w:eastAsia="微软雅黑"/>
          <w:szCs w:val="21"/>
        </w:rPr>
        <w:t>s</w:t>
      </w:r>
      <w:r w:rsidRPr="00AD0E9C">
        <w:rPr>
          <w:rFonts w:eastAsia="微软雅黑"/>
          <w:szCs w:val="21"/>
        </w:rPr>
        <w:t xml:space="preserve">. </w:t>
      </w:r>
      <w:r w:rsidR="009A455A" w:rsidRPr="00AD0E9C">
        <w:rPr>
          <w:rFonts w:eastAsia="微软雅黑"/>
          <w:szCs w:val="21"/>
        </w:rPr>
        <w:t>E</w:t>
      </w:r>
      <w:r w:rsidR="0058753F" w:rsidRPr="00AD0E9C">
        <w:rPr>
          <w:rFonts w:eastAsia="微软雅黑"/>
          <w:szCs w:val="21"/>
        </w:rPr>
        <w:t>ach team could choose one case to study.</w:t>
      </w:r>
    </w:p>
    <w:p w:rsidR="009205FD" w:rsidRDefault="009205FD" w:rsidP="00FB0F7E">
      <w:pPr>
        <w:pStyle w:val="a7"/>
        <w:kinsoku w:val="0"/>
        <w:overflowPunct w:val="0"/>
        <w:spacing w:after="50"/>
        <w:ind w:firstLineChars="0" w:firstLine="0"/>
        <w:rPr>
          <w:rFonts w:eastAsia="微软雅黑"/>
          <w:szCs w:val="21"/>
        </w:rPr>
      </w:pPr>
      <w:r w:rsidRPr="00AD0E9C">
        <w:rPr>
          <w:rFonts w:eastAsia="微软雅黑"/>
          <w:szCs w:val="21"/>
        </w:rPr>
        <w:t xml:space="preserve">For different cases, the Committee will organize relating company visits </w:t>
      </w:r>
      <w:r w:rsidR="001A794B" w:rsidRPr="00AD0E9C">
        <w:rPr>
          <w:rFonts w:eastAsia="微软雅黑"/>
          <w:szCs w:val="21"/>
        </w:rPr>
        <w:t>or</w:t>
      </w:r>
      <w:r w:rsidRPr="00AD0E9C">
        <w:rPr>
          <w:rFonts w:eastAsia="微软雅黑"/>
          <w:szCs w:val="21"/>
        </w:rPr>
        <w:t xml:space="preserve"> communication activities.</w:t>
      </w:r>
      <w:r w:rsidRPr="007001CD">
        <w:rPr>
          <w:rFonts w:eastAsia="微软雅黑"/>
          <w:szCs w:val="21"/>
        </w:rPr>
        <w:t xml:space="preserve"> </w:t>
      </w:r>
    </w:p>
    <w:p w:rsidR="009205FD" w:rsidRPr="007001CD" w:rsidRDefault="009205FD" w:rsidP="009C4581">
      <w:pPr>
        <w:pStyle w:val="a7"/>
        <w:kinsoku w:val="0"/>
        <w:overflowPunct w:val="0"/>
        <w:spacing w:after="50"/>
        <w:ind w:firstLineChars="0" w:firstLine="0"/>
        <w:rPr>
          <w:rFonts w:eastAsia="微软雅黑"/>
          <w:szCs w:val="21"/>
        </w:rPr>
      </w:pPr>
    </w:p>
    <w:p w:rsidR="009205FD" w:rsidRPr="00724D0D" w:rsidRDefault="009205FD" w:rsidP="000C0926">
      <w:pPr>
        <w:kinsoku w:val="0"/>
        <w:overflowPunct w:val="0"/>
        <w:spacing w:after="50"/>
        <w:rPr>
          <w:rFonts w:eastAsia="微软雅黑"/>
          <w:b/>
          <w:szCs w:val="21"/>
          <w:shd w:val="pct15" w:color="auto" w:fill="FFFFFF"/>
        </w:rPr>
      </w:pPr>
      <w:r w:rsidRPr="00724D0D">
        <w:rPr>
          <w:rFonts w:eastAsia="微软雅黑" w:hint="eastAsia"/>
          <w:b/>
          <w:szCs w:val="21"/>
          <w:shd w:val="pct15" w:color="auto" w:fill="FFFFFF"/>
        </w:rPr>
        <w:t>【</w:t>
      </w:r>
      <w:r w:rsidRPr="00724D0D">
        <w:rPr>
          <w:rFonts w:eastAsia="微软雅黑"/>
          <w:b/>
          <w:szCs w:val="21"/>
          <w:shd w:val="pct15" w:color="auto" w:fill="FFFFFF"/>
        </w:rPr>
        <w:t>Competition / Course Language</w:t>
      </w:r>
      <w:r w:rsidRPr="00724D0D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 xml:space="preserve">Throughout the competition, the Committee will offer </w:t>
      </w:r>
      <w:r>
        <w:rPr>
          <w:rFonts w:eastAsia="微软雅黑"/>
          <w:szCs w:val="21"/>
        </w:rPr>
        <w:t xml:space="preserve">Chinese-English </w:t>
      </w:r>
      <w:r w:rsidRPr="007001CD">
        <w:rPr>
          <w:rFonts w:eastAsia="微软雅黑"/>
          <w:szCs w:val="21"/>
        </w:rPr>
        <w:t>bilingual support</w:t>
      </w:r>
      <w:r>
        <w:rPr>
          <w:rFonts w:eastAsia="微软雅黑"/>
          <w:szCs w:val="21"/>
        </w:rPr>
        <w:t xml:space="preserve"> and service</w:t>
      </w:r>
      <w:r w:rsidRPr="007001CD">
        <w:rPr>
          <w:rFonts w:eastAsia="微软雅黑"/>
          <w:szCs w:val="21"/>
        </w:rPr>
        <w:t xml:space="preserve">. The five cases and relating files will be </w:t>
      </w:r>
      <w:r>
        <w:rPr>
          <w:rFonts w:eastAsia="微软雅黑"/>
          <w:szCs w:val="21"/>
        </w:rPr>
        <w:t>provided</w:t>
      </w:r>
      <w:r w:rsidRPr="007001CD">
        <w:rPr>
          <w:rFonts w:eastAsia="微软雅黑"/>
          <w:szCs w:val="21"/>
        </w:rPr>
        <w:t xml:space="preserve"> both</w:t>
      </w:r>
      <w:r>
        <w:rPr>
          <w:rFonts w:eastAsia="微软雅黑"/>
          <w:szCs w:val="21"/>
        </w:rPr>
        <w:t xml:space="preserve"> </w:t>
      </w:r>
      <w:r w:rsidRPr="007001CD">
        <w:rPr>
          <w:rFonts w:eastAsia="微软雅黑"/>
          <w:szCs w:val="21"/>
        </w:rPr>
        <w:t>in Chinese and English version. The case report and presentation could be</w:t>
      </w:r>
      <w:r>
        <w:rPr>
          <w:rFonts w:eastAsia="微软雅黑"/>
          <w:szCs w:val="21"/>
        </w:rPr>
        <w:t xml:space="preserve"> written and demonstrated either in Chinese or English. </w:t>
      </w:r>
      <w:r w:rsidR="00962B83">
        <w:rPr>
          <w:rFonts w:eastAsia="微软雅黑"/>
          <w:szCs w:val="21"/>
        </w:rPr>
        <w:t>Nevertheless</w:t>
      </w:r>
      <w:r w:rsidRPr="007001CD">
        <w:rPr>
          <w:rFonts w:eastAsia="微软雅黑"/>
          <w:szCs w:val="21"/>
        </w:rPr>
        <w:t xml:space="preserve">, </w:t>
      </w:r>
      <w:r>
        <w:rPr>
          <w:rFonts w:eastAsia="微软雅黑"/>
          <w:szCs w:val="21"/>
        </w:rPr>
        <w:t xml:space="preserve">it should be noted that </w:t>
      </w:r>
      <w:r w:rsidRPr="008F19DB">
        <w:rPr>
          <w:rFonts w:eastAsia="微软雅黑"/>
          <w:i/>
          <w:szCs w:val="21"/>
        </w:rPr>
        <w:t>Live Case Study course</w:t>
      </w:r>
      <w:r w:rsidRPr="007001CD">
        <w:rPr>
          <w:rFonts w:eastAsia="微软雅黑"/>
          <w:szCs w:val="21"/>
        </w:rPr>
        <w:t xml:space="preserve"> will </w:t>
      </w:r>
      <w:r>
        <w:rPr>
          <w:rFonts w:eastAsia="微软雅黑"/>
          <w:szCs w:val="21"/>
        </w:rPr>
        <w:t xml:space="preserve">be instructed in Chinese (Since the 5 business cases are mainly </w:t>
      </w:r>
      <w:r w:rsidR="00962B83">
        <w:rPr>
          <w:rFonts w:eastAsia="微软雅黑" w:hint="eastAsia"/>
          <w:szCs w:val="21"/>
        </w:rPr>
        <w:t xml:space="preserve">collected </w:t>
      </w:r>
      <w:r>
        <w:rPr>
          <w:rFonts w:eastAsia="微软雅黑"/>
          <w:szCs w:val="21"/>
        </w:rPr>
        <w:t>from Chinese company.). Therefore, it is suggested that one Chinese student be included in each English team to assist in understanding Chinese-instructed classes.</w:t>
      </w:r>
      <w:r w:rsidRPr="007001CD">
        <w:rPr>
          <w:rFonts w:eastAsia="微软雅黑"/>
          <w:szCs w:val="21"/>
        </w:rPr>
        <w:t xml:space="preserve"> </w:t>
      </w:r>
    </w:p>
    <w:p w:rsidR="009205F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</w:p>
    <w:p w:rsidR="009205FD" w:rsidRPr="00551938" w:rsidRDefault="009205FD" w:rsidP="000C0926">
      <w:pPr>
        <w:kinsoku w:val="0"/>
        <w:overflowPunct w:val="0"/>
        <w:spacing w:after="50"/>
        <w:rPr>
          <w:rFonts w:eastAsia="微软雅黑"/>
          <w:b/>
          <w:szCs w:val="21"/>
          <w:shd w:val="pct15" w:color="auto" w:fill="FFFFFF"/>
        </w:rPr>
      </w:pPr>
      <w:r w:rsidRPr="00551938">
        <w:rPr>
          <w:rFonts w:eastAsia="微软雅黑" w:hint="eastAsia"/>
          <w:b/>
          <w:szCs w:val="21"/>
          <w:shd w:val="pct15" w:color="auto" w:fill="FFFFFF"/>
        </w:rPr>
        <w:t>【</w:t>
      </w:r>
      <w:r w:rsidRPr="00551938">
        <w:rPr>
          <w:rFonts w:eastAsia="微软雅黑"/>
          <w:b/>
          <w:szCs w:val="21"/>
          <w:shd w:val="pct15" w:color="auto" w:fill="FFFFFF"/>
        </w:rPr>
        <w:t>Competition / Course Gain</w:t>
      </w:r>
      <w:r w:rsidRPr="00551938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Pr="001114A6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  <w:r>
        <w:rPr>
          <w:rFonts w:eastAsia="微软雅黑"/>
          <w:szCs w:val="21"/>
        </w:rPr>
        <w:t>All the</w:t>
      </w:r>
      <w:r w:rsidRPr="00D35BB5">
        <w:rPr>
          <w:rFonts w:eastAsia="微软雅黑"/>
          <w:b/>
          <w:szCs w:val="21"/>
        </w:rPr>
        <w:t xml:space="preserve"> semi-finalists</w:t>
      </w:r>
      <w:r>
        <w:rPr>
          <w:rFonts w:eastAsia="微软雅黑"/>
          <w:szCs w:val="21"/>
        </w:rPr>
        <w:t xml:space="preserve"> will gain from this competition &amp; course:</w:t>
      </w:r>
    </w:p>
    <w:p w:rsidR="009205FD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2 Credits + Course Certificate + Awards + Practical Learning + Program/ Job Opportunity</w:t>
      </w:r>
    </w:p>
    <w:p w:rsidR="009205FD" w:rsidRDefault="009205FD" w:rsidP="000C0926">
      <w:pPr>
        <w:spacing w:after="50"/>
        <w:rPr>
          <w:rFonts w:ascii="宋体"/>
          <w:b/>
          <w:szCs w:val="21"/>
        </w:rPr>
      </w:pPr>
    </w:p>
    <w:p w:rsidR="009205FD" w:rsidRPr="00E03483" w:rsidRDefault="009205FD" w:rsidP="000C0926">
      <w:pPr>
        <w:kinsoku w:val="0"/>
        <w:overflowPunct w:val="0"/>
        <w:spacing w:after="50"/>
        <w:rPr>
          <w:rFonts w:eastAsia="微软雅黑"/>
          <w:b/>
          <w:szCs w:val="21"/>
          <w:shd w:val="pct15" w:color="auto" w:fill="FFFFFF"/>
        </w:rPr>
      </w:pPr>
      <w:r w:rsidRPr="00E03483">
        <w:rPr>
          <w:rFonts w:eastAsia="微软雅黑" w:hint="eastAsia"/>
          <w:b/>
          <w:szCs w:val="21"/>
          <w:shd w:val="pct15" w:color="auto" w:fill="FFFFFF"/>
        </w:rPr>
        <w:t>【</w:t>
      </w:r>
      <w:r w:rsidRPr="00E03483">
        <w:rPr>
          <w:rFonts w:eastAsia="微软雅黑"/>
          <w:b/>
          <w:szCs w:val="21"/>
          <w:shd w:val="pct15" w:color="auto" w:fill="FFFFFF"/>
        </w:rPr>
        <w:t>Procedure and Requirements</w:t>
      </w:r>
      <w:r w:rsidRPr="00E03483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  <w:r>
        <w:rPr>
          <w:rFonts w:eastAsia="微软雅黑"/>
          <w:szCs w:val="21"/>
        </w:rPr>
        <w:t>Step one: Online application, company visits and case report submission;</w:t>
      </w:r>
    </w:p>
    <w:p w:rsidR="009205FD" w:rsidRDefault="009205FD" w:rsidP="000C0926">
      <w:pPr>
        <w:kinsoku w:val="0"/>
        <w:overflowPunct w:val="0"/>
        <w:adjustRightInd w:val="0"/>
        <w:snapToGrid w:val="0"/>
        <w:spacing w:after="50"/>
        <w:ind w:left="840" w:hangingChars="400" w:hanging="840"/>
        <w:rPr>
          <w:rFonts w:eastAsia="微软雅黑"/>
          <w:szCs w:val="21"/>
        </w:rPr>
      </w:pPr>
      <w:r>
        <w:rPr>
          <w:rFonts w:eastAsia="微软雅黑"/>
          <w:szCs w:val="21"/>
        </w:rPr>
        <w:t xml:space="preserve">Step two: </w:t>
      </w:r>
      <w:r w:rsidRPr="007001CD">
        <w:rPr>
          <w:rFonts w:eastAsia="微软雅黑"/>
          <w:szCs w:val="21"/>
        </w:rPr>
        <w:t xml:space="preserve">Announce the </w:t>
      </w:r>
      <w:r>
        <w:rPr>
          <w:rFonts w:eastAsia="微软雅黑"/>
          <w:szCs w:val="21"/>
        </w:rPr>
        <w:t xml:space="preserve">six teams entering Semi-final </w:t>
      </w:r>
      <w:r w:rsidR="00962B83">
        <w:rPr>
          <w:rFonts w:eastAsia="微软雅黑"/>
          <w:szCs w:val="21"/>
        </w:rPr>
        <w:t>Competition</w:t>
      </w:r>
      <w:r>
        <w:rPr>
          <w:rFonts w:eastAsia="微软雅黑"/>
          <w:szCs w:val="21"/>
        </w:rPr>
        <w:t xml:space="preserve">. The teammates will have access to </w:t>
      </w:r>
      <w:r w:rsidRPr="008F19DB">
        <w:rPr>
          <w:rFonts w:eastAsia="微软雅黑"/>
          <w:i/>
          <w:szCs w:val="21"/>
        </w:rPr>
        <w:t>Live Case Study Course</w:t>
      </w:r>
      <w:r>
        <w:rPr>
          <w:rFonts w:eastAsia="微软雅黑"/>
          <w:szCs w:val="21"/>
        </w:rPr>
        <w:t>.</w:t>
      </w:r>
    </w:p>
    <w:p w:rsidR="009205FD" w:rsidRDefault="009205FD" w:rsidP="000C0926">
      <w:pPr>
        <w:kinsoku w:val="0"/>
        <w:overflowPunct w:val="0"/>
        <w:adjustRightInd w:val="0"/>
        <w:snapToGrid w:val="0"/>
        <w:spacing w:after="50"/>
        <w:ind w:left="1050" w:hangingChars="500" w:hanging="1050"/>
        <w:rPr>
          <w:rFonts w:eastAsia="微软雅黑"/>
          <w:szCs w:val="21"/>
        </w:rPr>
      </w:pPr>
      <w:r>
        <w:rPr>
          <w:rFonts w:eastAsia="微软雅黑"/>
          <w:szCs w:val="21"/>
        </w:rPr>
        <w:t xml:space="preserve">Step three: Attend </w:t>
      </w:r>
      <w:r w:rsidRPr="008F19DB">
        <w:rPr>
          <w:rFonts w:eastAsia="微软雅黑"/>
          <w:i/>
          <w:szCs w:val="21"/>
        </w:rPr>
        <w:t>Live Case Study Course</w:t>
      </w:r>
      <w:r>
        <w:rPr>
          <w:rFonts w:eastAsia="微软雅黑"/>
          <w:szCs w:val="21"/>
        </w:rPr>
        <w:t xml:space="preserve">, comprising of one case-relating class, semi-final competition, </w:t>
      </w:r>
      <w:r w:rsidR="00744112">
        <w:rPr>
          <w:rFonts w:eastAsia="微软雅黑" w:hint="eastAsia"/>
          <w:szCs w:val="21"/>
        </w:rPr>
        <w:t>five</w:t>
      </w:r>
      <w:r>
        <w:rPr>
          <w:rFonts w:eastAsia="微软雅黑"/>
          <w:szCs w:val="21"/>
        </w:rPr>
        <w:t xml:space="preserve"> case review class</w:t>
      </w:r>
      <w:r w:rsidR="00744112">
        <w:rPr>
          <w:rFonts w:eastAsia="微软雅黑" w:hint="eastAsia"/>
          <w:szCs w:val="21"/>
        </w:rPr>
        <w:t>es</w:t>
      </w:r>
      <w:r>
        <w:rPr>
          <w:rFonts w:eastAsia="微软雅黑"/>
          <w:szCs w:val="21"/>
        </w:rPr>
        <w:t>, final competition and award ceremony.</w:t>
      </w:r>
    </w:p>
    <w:p w:rsidR="009205FD" w:rsidRDefault="00962B83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  <w:r>
        <w:rPr>
          <w:rFonts w:eastAsia="微软雅黑"/>
          <w:szCs w:val="21"/>
        </w:rPr>
        <w:t>Step four: Submit</w:t>
      </w:r>
      <w:r w:rsidR="009205FD">
        <w:rPr>
          <w:rFonts w:eastAsia="微软雅黑"/>
          <w:szCs w:val="21"/>
        </w:rPr>
        <w:t xml:space="preserve"> the Course final report, get scores and credits.</w:t>
      </w:r>
    </w:p>
    <w:p w:rsidR="009205FD" w:rsidRPr="00962B83" w:rsidRDefault="009205FD" w:rsidP="000C0926">
      <w:pPr>
        <w:kinsoku w:val="0"/>
        <w:overflowPunct w:val="0"/>
        <w:adjustRightInd w:val="0"/>
        <w:snapToGrid w:val="0"/>
        <w:spacing w:after="50"/>
        <w:rPr>
          <w:rFonts w:eastAsia="微软雅黑"/>
          <w:szCs w:val="21"/>
        </w:rPr>
      </w:pPr>
    </w:p>
    <w:p w:rsidR="009205FD" w:rsidRPr="00551938" w:rsidRDefault="009205FD" w:rsidP="000C0926">
      <w:pPr>
        <w:kinsoku w:val="0"/>
        <w:overflowPunct w:val="0"/>
        <w:spacing w:after="50"/>
        <w:rPr>
          <w:rFonts w:eastAsia="微软雅黑"/>
          <w:b/>
          <w:szCs w:val="21"/>
          <w:shd w:val="pct15" w:color="auto" w:fill="FFFFFF"/>
        </w:rPr>
      </w:pPr>
      <w:r w:rsidRPr="00551938">
        <w:rPr>
          <w:rFonts w:eastAsia="微软雅黑" w:hint="eastAsia"/>
          <w:b/>
          <w:szCs w:val="21"/>
          <w:shd w:val="pct15" w:color="auto" w:fill="FFFFFF"/>
        </w:rPr>
        <w:t>【</w:t>
      </w:r>
      <w:r>
        <w:rPr>
          <w:rFonts w:eastAsia="微软雅黑"/>
          <w:b/>
          <w:szCs w:val="21"/>
          <w:shd w:val="pct15" w:color="auto" w:fill="FFFFFF"/>
        </w:rPr>
        <w:t>Apply</w:t>
      </w:r>
      <w:r w:rsidRPr="00551938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Please click the below link and fill out the application form online before 18:00, Oct. 15</w:t>
      </w:r>
      <w:r w:rsidRPr="007001CD">
        <w:rPr>
          <w:rFonts w:eastAsia="微软雅黑"/>
          <w:szCs w:val="21"/>
          <w:vertAlign w:val="superscript"/>
        </w:rPr>
        <w:t>th</w:t>
      </w:r>
      <w:r w:rsidRPr="007001CD">
        <w:rPr>
          <w:rFonts w:eastAsia="微软雅黑"/>
          <w:szCs w:val="21"/>
        </w:rPr>
        <w:t>.</w:t>
      </w:r>
    </w:p>
    <w:p w:rsidR="00472FBF" w:rsidRPr="00112D66" w:rsidRDefault="009205FD" w:rsidP="00472FBF">
      <w:pPr>
        <w:spacing w:before="100" w:beforeAutospacing="1" w:afterLines="50" w:after="156"/>
        <w:rPr>
          <w:color w:val="000000"/>
          <w:sz w:val="20"/>
        </w:rPr>
      </w:pPr>
      <w:r w:rsidRPr="007001CD">
        <w:rPr>
          <w:rFonts w:eastAsia="微软雅黑"/>
          <w:szCs w:val="21"/>
        </w:rPr>
        <w:lastRenderedPageBreak/>
        <w:t>Link:</w:t>
      </w:r>
      <w:r w:rsidR="00472FBF" w:rsidRPr="00472FBF">
        <w:rPr>
          <w:color w:val="000000"/>
          <w:sz w:val="20"/>
        </w:rPr>
        <w:t xml:space="preserve"> </w:t>
      </w:r>
      <w:hyperlink r:id="rId8" w:history="1">
        <w:r w:rsidR="00472FBF" w:rsidRPr="00472FBF">
          <w:rPr>
            <w:rFonts w:hint="eastAsia"/>
            <w:szCs w:val="21"/>
          </w:rPr>
          <w:t>http://crm.sem.tsinghua.edu.cn/psc/CRMPRD_1/EMPLOYEE/CRM/s/WEBLIB_SWJ.TZ_SURVEY_ISCRIPT.FieldFormula.IScript_Survey?TZ_SURVEY_ID=DC_ACTIVITY_1632</w:t>
        </w:r>
      </w:hyperlink>
    </w:p>
    <w:p w:rsidR="009205FD" w:rsidRPr="00472FBF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Note:</w:t>
      </w:r>
    </w:p>
    <w:p w:rsidR="009205FD" w:rsidRPr="007001CD" w:rsidRDefault="009205FD" w:rsidP="000C0926">
      <w:pPr>
        <w:pStyle w:val="a7"/>
        <w:numPr>
          <w:ilvl w:val="0"/>
          <w:numId w:val="7"/>
        </w:numPr>
        <w:kinsoku w:val="0"/>
        <w:overflowPunct w:val="0"/>
        <w:spacing w:after="50"/>
        <w:ind w:firstLineChars="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 xml:space="preserve">Normally, each team should consist of four or five members. You can form your team with any other Tsinghua students in the same or different classes, majors and departments. </w:t>
      </w:r>
    </w:p>
    <w:p w:rsidR="009205FD" w:rsidRPr="007001CD" w:rsidRDefault="009205FD" w:rsidP="000C0926">
      <w:pPr>
        <w:pStyle w:val="a7"/>
        <w:numPr>
          <w:ilvl w:val="0"/>
          <w:numId w:val="7"/>
        </w:numPr>
        <w:kinsoku w:val="0"/>
        <w:overflowPunct w:val="0"/>
        <w:spacing w:after="50"/>
        <w:ind w:firstLineChars="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Each team could choose one case out of five.</w:t>
      </w:r>
    </w:p>
    <w:p w:rsidR="009205FD" w:rsidRDefault="009205FD" w:rsidP="000C0926">
      <w:pPr>
        <w:pStyle w:val="a7"/>
        <w:numPr>
          <w:ilvl w:val="0"/>
          <w:numId w:val="7"/>
        </w:numPr>
        <w:kinsoku w:val="0"/>
        <w:overflowPunct w:val="0"/>
        <w:spacing w:after="50"/>
        <w:ind w:firstLineChars="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All the teams are welcome to participate in the Company visits.</w:t>
      </w:r>
    </w:p>
    <w:p w:rsidR="009205FD" w:rsidRPr="007001CD" w:rsidRDefault="009205FD" w:rsidP="000C0926">
      <w:pPr>
        <w:pStyle w:val="a7"/>
        <w:kinsoku w:val="0"/>
        <w:overflowPunct w:val="0"/>
        <w:spacing w:after="50"/>
        <w:ind w:left="105" w:firstLineChars="0" w:firstLine="0"/>
        <w:rPr>
          <w:rFonts w:eastAsia="微软雅黑"/>
          <w:szCs w:val="21"/>
        </w:rPr>
      </w:pPr>
    </w:p>
    <w:p w:rsidR="009205FD" w:rsidRPr="00551938" w:rsidRDefault="009205FD" w:rsidP="000C0926">
      <w:pPr>
        <w:kinsoku w:val="0"/>
        <w:overflowPunct w:val="0"/>
        <w:spacing w:after="50"/>
        <w:rPr>
          <w:rFonts w:eastAsia="微软雅黑"/>
          <w:b/>
          <w:szCs w:val="21"/>
          <w:shd w:val="pct15" w:color="auto" w:fill="FFFFFF"/>
        </w:rPr>
      </w:pPr>
      <w:r w:rsidRPr="00551938">
        <w:rPr>
          <w:rFonts w:eastAsia="微软雅黑" w:hint="eastAsia"/>
          <w:b/>
          <w:szCs w:val="21"/>
          <w:shd w:val="pct15" w:color="auto" w:fill="FFFFFF"/>
        </w:rPr>
        <w:t>【</w:t>
      </w:r>
      <w:r w:rsidRPr="00551938">
        <w:rPr>
          <w:rFonts w:eastAsia="微软雅黑"/>
          <w:b/>
          <w:szCs w:val="21"/>
          <w:shd w:val="pct15" w:color="auto" w:fill="FFFFFF"/>
        </w:rPr>
        <w:t>Contact Us</w:t>
      </w:r>
      <w:r w:rsidRPr="00551938">
        <w:rPr>
          <w:rFonts w:eastAsia="微软雅黑" w:hint="eastAsia"/>
          <w:b/>
          <w:szCs w:val="21"/>
          <w:shd w:val="pct15" w:color="auto" w:fill="FFFFFF"/>
        </w:rPr>
        <w:t>】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Official Mailbox</w:t>
      </w:r>
      <w:r>
        <w:rPr>
          <w:rFonts w:eastAsia="微软雅黑"/>
          <w:szCs w:val="21"/>
        </w:rPr>
        <w:t xml:space="preserve">:  </w:t>
      </w:r>
      <w:r w:rsidR="008B79E4">
        <w:rPr>
          <w:rFonts w:eastAsia="微软雅黑"/>
          <w:szCs w:val="21"/>
        </w:rPr>
        <w:t>cbcc</w:t>
      </w:r>
      <w:r w:rsidRPr="007001CD">
        <w:rPr>
          <w:rFonts w:eastAsia="微软雅黑"/>
          <w:szCs w:val="21"/>
        </w:rPr>
        <w:t>@sem.tsinghua.edu.cn</w:t>
      </w:r>
    </w:p>
    <w:p w:rsidR="009205FD" w:rsidRPr="007001CD" w:rsidRDefault="009205FD" w:rsidP="000C0926">
      <w:pPr>
        <w:kinsoku w:val="0"/>
        <w:overflowPunct w:val="0"/>
        <w:spacing w:after="50"/>
        <w:rPr>
          <w:rFonts w:eastAsia="微软雅黑"/>
          <w:szCs w:val="21"/>
        </w:rPr>
      </w:pPr>
      <w:r w:rsidRPr="007001CD">
        <w:rPr>
          <w:rFonts w:eastAsia="微软雅黑"/>
          <w:szCs w:val="21"/>
        </w:rPr>
        <w:t>Hotline</w:t>
      </w:r>
      <w:r>
        <w:rPr>
          <w:rFonts w:eastAsia="微软雅黑"/>
          <w:szCs w:val="21"/>
        </w:rPr>
        <w:t xml:space="preserve">:  </w:t>
      </w:r>
      <w:r w:rsidRPr="007001CD">
        <w:rPr>
          <w:rFonts w:eastAsia="微软雅黑"/>
          <w:szCs w:val="21"/>
        </w:rPr>
        <w:t>62796307, 62795784</w:t>
      </w:r>
    </w:p>
    <w:p w:rsidR="001819BA" w:rsidRDefault="001819BA" w:rsidP="000C0926">
      <w:pPr>
        <w:kinsoku w:val="0"/>
        <w:overflowPunct w:val="0"/>
        <w:spacing w:after="50"/>
        <w:ind w:firstLineChars="2250" w:firstLine="4725"/>
        <w:rPr>
          <w:rFonts w:eastAsia="微软雅黑"/>
          <w:szCs w:val="21"/>
        </w:rPr>
      </w:pPr>
    </w:p>
    <w:p w:rsidR="009205FD" w:rsidRPr="001114A6" w:rsidRDefault="009205FD" w:rsidP="000C0926">
      <w:pPr>
        <w:kinsoku w:val="0"/>
        <w:overflowPunct w:val="0"/>
        <w:spacing w:after="50"/>
        <w:ind w:firstLineChars="2250" w:firstLine="4725"/>
        <w:rPr>
          <w:rFonts w:eastAsia="微软雅黑"/>
          <w:szCs w:val="21"/>
        </w:rPr>
      </w:pPr>
      <w:r w:rsidRPr="001114A6">
        <w:rPr>
          <w:rFonts w:eastAsia="微软雅黑"/>
          <w:szCs w:val="21"/>
        </w:rPr>
        <w:t>Tsinghua SEM MBA Education Center</w:t>
      </w:r>
    </w:p>
    <w:p w:rsidR="009205FD" w:rsidRPr="001114A6" w:rsidRDefault="009205FD" w:rsidP="000C0926">
      <w:pPr>
        <w:kinsoku w:val="0"/>
        <w:overflowPunct w:val="0"/>
        <w:spacing w:after="50"/>
        <w:ind w:firstLineChars="2600" w:firstLine="5460"/>
        <w:rPr>
          <w:rFonts w:eastAsia="微软雅黑"/>
          <w:szCs w:val="21"/>
        </w:rPr>
      </w:pPr>
      <w:r w:rsidRPr="001114A6">
        <w:rPr>
          <w:rFonts w:eastAsia="微软雅黑"/>
          <w:szCs w:val="21"/>
        </w:rPr>
        <w:t>October, 2015</w:t>
      </w:r>
    </w:p>
    <w:sectPr w:rsidR="009205FD" w:rsidRPr="001114A6" w:rsidSect="009C6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F5" w:rsidRDefault="00EE71F5" w:rsidP="003A0A9F">
      <w:r>
        <w:separator/>
      </w:r>
    </w:p>
  </w:endnote>
  <w:endnote w:type="continuationSeparator" w:id="0">
    <w:p w:rsidR="00EE71F5" w:rsidRDefault="00EE71F5" w:rsidP="003A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F5" w:rsidRDefault="00EE71F5" w:rsidP="003A0A9F">
      <w:r>
        <w:separator/>
      </w:r>
    </w:p>
  </w:footnote>
  <w:footnote w:type="continuationSeparator" w:id="0">
    <w:p w:rsidR="00EE71F5" w:rsidRDefault="00EE71F5" w:rsidP="003A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C1C"/>
    <w:multiLevelType w:val="hybridMultilevel"/>
    <w:tmpl w:val="10E45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782C40"/>
    <w:multiLevelType w:val="hybridMultilevel"/>
    <w:tmpl w:val="7A64D3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F2C07"/>
    <w:multiLevelType w:val="hybridMultilevel"/>
    <w:tmpl w:val="95C8B748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42A575EC"/>
    <w:multiLevelType w:val="hybridMultilevel"/>
    <w:tmpl w:val="58123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0152C2"/>
    <w:multiLevelType w:val="hybridMultilevel"/>
    <w:tmpl w:val="3EC2E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DF4428"/>
    <w:multiLevelType w:val="hybridMultilevel"/>
    <w:tmpl w:val="0706D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C849E0"/>
    <w:multiLevelType w:val="hybridMultilevel"/>
    <w:tmpl w:val="BA62D2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6DD"/>
    <w:rsid w:val="00003C61"/>
    <w:rsid w:val="00073D84"/>
    <w:rsid w:val="00096FD8"/>
    <w:rsid w:val="000B4FB3"/>
    <w:rsid w:val="000C0926"/>
    <w:rsid w:val="000E2D26"/>
    <w:rsid w:val="000F4C21"/>
    <w:rsid w:val="0010281B"/>
    <w:rsid w:val="001030CD"/>
    <w:rsid w:val="001114A6"/>
    <w:rsid w:val="00117292"/>
    <w:rsid w:val="00121526"/>
    <w:rsid w:val="00121672"/>
    <w:rsid w:val="0013299D"/>
    <w:rsid w:val="0014339A"/>
    <w:rsid w:val="00176458"/>
    <w:rsid w:val="00176C69"/>
    <w:rsid w:val="001819BA"/>
    <w:rsid w:val="00184B0B"/>
    <w:rsid w:val="001A07FE"/>
    <w:rsid w:val="001A4908"/>
    <w:rsid w:val="001A794B"/>
    <w:rsid w:val="001C45A8"/>
    <w:rsid w:val="001C734A"/>
    <w:rsid w:val="001E5B2E"/>
    <w:rsid w:val="001F2E8E"/>
    <w:rsid w:val="00247DB2"/>
    <w:rsid w:val="0027009B"/>
    <w:rsid w:val="0027223D"/>
    <w:rsid w:val="00285C8C"/>
    <w:rsid w:val="0029232B"/>
    <w:rsid w:val="002A4BE2"/>
    <w:rsid w:val="0030762C"/>
    <w:rsid w:val="00352DB6"/>
    <w:rsid w:val="003A0A9F"/>
    <w:rsid w:val="003A4820"/>
    <w:rsid w:val="003A6536"/>
    <w:rsid w:val="003B2CBF"/>
    <w:rsid w:val="003C0110"/>
    <w:rsid w:val="003F078A"/>
    <w:rsid w:val="004068EC"/>
    <w:rsid w:val="00430ECC"/>
    <w:rsid w:val="0045203A"/>
    <w:rsid w:val="004676A3"/>
    <w:rsid w:val="00471E19"/>
    <w:rsid w:val="00472FBF"/>
    <w:rsid w:val="004775DB"/>
    <w:rsid w:val="00490E48"/>
    <w:rsid w:val="00496B33"/>
    <w:rsid w:val="004B2133"/>
    <w:rsid w:val="004C7270"/>
    <w:rsid w:val="004E62B9"/>
    <w:rsid w:val="0050196E"/>
    <w:rsid w:val="0052117B"/>
    <w:rsid w:val="00551938"/>
    <w:rsid w:val="0058753F"/>
    <w:rsid w:val="005C54B8"/>
    <w:rsid w:val="00631654"/>
    <w:rsid w:val="00642652"/>
    <w:rsid w:val="00646EC3"/>
    <w:rsid w:val="00664631"/>
    <w:rsid w:val="00696255"/>
    <w:rsid w:val="006970E4"/>
    <w:rsid w:val="006C6FEE"/>
    <w:rsid w:val="006D3363"/>
    <w:rsid w:val="006D5E60"/>
    <w:rsid w:val="007001CD"/>
    <w:rsid w:val="00724D0D"/>
    <w:rsid w:val="00744112"/>
    <w:rsid w:val="007F3F60"/>
    <w:rsid w:val="007F5FCE"/>
    <w:rsid w:val="00815DD0"/>
    <w:rsid w:val="00842500"/>
    <w:rsid w:val="0086250C"/>
    <w:rsid w:val="008B79E4"/>
    <w:rsid w:val="008F19DB"/>
    <w:rsid w:val="008F1A80"/>
    <w:rsid w:val="009205FD"/>
    <w:rsid w:val="00920FE6"/>
    <w:rsid w:val="0095092F"/>
    <w:rsid w:val="00951D1E"/>
    <w:rsid w:val="00962402"/>
    <w:rsid w:val="00962B83"/>
    <w:rsid w:val="00965AC6"/>
    <w:rsid w:val="009A455A"/>
    <w:rsid w:val="009A6E3A"/>
    <w:rsid w:val="009C4581"/>
    <w:rsid w:val="009C68D0"/>
    <w:rsid w:val="009F03B1"/>
    <w:rsid w:val="00A30688"/>
    <w:rsid w:val="00A35074"/>
    <w:rsid w:val="00A36D76"/>
    <w:rsid w:val="00A47171"/>
    <w:rsid w:val="00A73DA2"/>
    <w:rsid w:val="00A9266A"/>
    <w:rsid w:val="00AA11A6"/>
    <w:rsid w:val="00AC5C68"/>
    <w:rsid w:val="00AD0E9C"/>
    <w:rsid w:val="00AD1894"/>
    <w:rsid w:val="00B046DD"/>
    <w:rsid w:val="00B05ABA"/>
    <w:rsid w:val="00B16DDB"/>
    <w:rsid w:val="00B30A32"/>
    <w:rsid w:val="00B53A4F"/>
    <w:rsid w:val="00B71FFE"/>
    <w:rsid w:val="00B75AEA"/>
    <w:rsid w:val="00BB5220"/>
    <w:rsid w:val="00BF1147"/>
    <w:rsid w:val="00C05BFD"/>
    <w:rsid w:val="00C702BF"/>
    <w:rsid w:val="00C84C88"/>
    <w:rsid w:val="00CA40FC"/>
    <w:rsid w:val="00CE7F3D"/>
    <w:rsid w:val="00D112EE"/>
    <w:rsid w:val="00D35BB5"/>
    <w:rsid w:val="00D70F94"/>
    <w:rsid w:val="00D82F79"/>
    <w:rsid w:val="00D86E73"/>
    <w:rsid w:val="00DB70AE"/>
    <w:rsid w:val="00DE2844"/>
    <w:rsid w:val="00E03483"/>
    <w:rsid w:val="00E14BBF"/>
    <w:rsid w:val="00E20A06"/>
    <w:rsid w:val="00E45330"/>
    <w:rsid w:val="00E71ED1"/>
    <w:rsid w:val="00EB412D"/>
    <w:rsid w:val="00EE71F5"/>
    <w:rsid w:val="00F1386B"/>
    <w:rsid w:val="00F2469F"/>
    <w:rsid w:val="00F42331"/>
    <w:rsid w:val="00F7769A"/>
    <w:rsid w:val="00F93152"/>
    <w:rsid w:val="00FA18FA"/>
    <w:rsid w:val="00FB0F7E"/>
    <w:rsid w:val="00FC2FD5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D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B75AEA"/>
    <w:pPr>
      <w:wordWrap w:val="0"/>
      <w:autoSpaceDE w:val="0"/>
      <w:autoSpaceDN w:val="0"/>
      <w:ind w:firstLineChars="200" w:firstLine="420"/>
    </w:pPr>
    <w:rPr>
      <w:rFonts w:ascii="Calibri" w:hAnsi="Calibri"/>
      <w:sz w:val="20"/>
    </w:rPr>
  </w:style>
  <w:style w:type="paragraph" w:styleId="a3">
    <w:name w:val="header"/>
    <w:basedOn w:val="a"/>
    <w:link w:val="Char"/>
    <w:uiPriority w:val="99"/>
    <w:rsid w:val="003A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A0A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A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A0A9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CE7F3D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CE7F3D"/>
    <w:rPr>
      <w:rFonts w:cs="Times New Roman"/>
      <w:color w:val="800080"/>
      <w:u w:val="single"/>
    </w:rPr>
  </w:style>
  <w:style w:type="paragraph" w:styleId="a7">
    <w:name w:val="List Paragraph"/>
    <w:basedOn w:val="a"/>
    <w:uiPriority w:val="99"/>
    <w:qFormat/>
    <w:rsid w:val="003A6536"/>
    <w:pPr>
      <w:ind w:firstLineChars="200" w:firstLine="420"/>
    </w:pPr>
  </w:style>
  <w:style w:type="character" w:customStyle="1" w:styleId="apple-converted-space">
    <w:name w:val="apple-converted-space"/>
    <w:uiPriority w:val="99"/>
    <w:rsid w:val="00C84C88"/>
    <w:rPr>
      <w:rFonts w:cs="Times New Roman"/>
    </w:rPr>
  </w:style>
  <w:style w:type="character" w:styleId="a8">
    <w:name w:val="Strong"/>
    <w:uiPriority w:val="22"/>
    <w:qFormat/>
    <w:rsid w:val="00C84C8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.sem.tsinghua.edu.cn/psc/CRMPRD_1/EMPLOYEE/CRM/s/WEBLIB_SWJ.TZ_SURVEY_ISCRIPT.FieldFormula.IScript_Survey?TZ_SURVEY_ID=DC_ACTIVITY_1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PF003PV5</dc:creator>
  <cp:keywords/>
  <dc:description/>
  <cp:lastModifiedBy>PF003PV5</cp:lastModifiedBy>
  <cp:revision>38</cp:revision>
  <dcterms:created xsi:type="dcterms:W3CDTF">2015-09-28T07:11:00Z</dcterms:created>
  <dcterms:modified xsi:type="dcterms:W3CDTF">2015-10-13T07:31:00Z</dcterms:modified>
</cp:coreProperties>
</file>