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E7" w:rsidRDefault="004D64E7" w:rsidP="004D64E7">
      <w:pPr>
        <w:spacing w:afterLines="50" w:line="360" w:lineRule="auto"/>
        <w:jc w:val="center"/>
        <w:rPr>
          <w:rFonts w:ascii="华文细黑" w:eastAsia="华文细黑" w:hAnsi="华文细黑"/>
          <w:b/>
          <w:color w:val="548DD4"/>
          <w:sz w:val="30"/>
          <w:szCs w:val="30"/>
        </w:rPr>
      </w:pPr>
      <w:r>
        <w:rPr>
          <w:rFonts w:ascii="华文细黑" w:eastAsia="华文细黑" w:hAnsi="华文细黑" w:hint="eastAsia"/>
          <w:b/>
          <w:color w:val="548DD4"/>
          <w:sz w:val="30"/>
          <w:szCs w:val="30"/>
        </w:rPr>
        <w:t>2012·中国MBA招生经验分享主题论坛行程安排</w:t>
      </w:r>
    </w:p>
    <w:p w:rsidR="004D64E7" w:rsidRDefault="004D64E7" w:rsidP="004D64E7">
      <w:pPr>
        <w:spacing w:afterLines="50" w:line="360" w:lineRule="auto"/>
        <w:rPr>
          <w:rFonts w:ascii="华文细黑" w:eastAsia="华文细黑" w:hAnsi="华文细黑"/>
          <w:b/>
          <w:color w:val="404040"/>
        </w:rPr>
      </w:pPr>
    </w:p>
    <w:p w:rsidR="004D64E7" w:rsidRDefault="004D64E7" w:rsidP="004D64E7">
      <w:pPr>
        <w:spacing w:afterLines="50" w:line="360" w:lineRule="auto"/>
        <w:ind w:firstLine="420"/>
        <w:rPr>
          <w:rFonts w:ascii="华文细黑" w:eastAsia="华文细黑" w:hAnsi="华文细黑"/>
          <w:b/>
          <w:color w:val="404040"/>
          <w:szCs w:val="21"/>
        </w:rPr>
      </w:pPr>
      <w:r>
        <w:rPr>
          <w:rFonts w:ascii="华文细黑" w:eastAsia="华文细黑" w:hAnsi="华文细黑" w:hint="eastAsia"/>
          <w:b/>
          <w:color w:val="404040"/>
          <w:szCs w:val="21"/>
        </w:rPr>
        <w:t>6月13日：</w:t>
      </w:r>
      <w:r>
        <w:rPr>
          <w:rFonts w:ascii="华文细黑" w:eastAsia="华文细黑" w:hAnsi="华文细黑" w:hint="eastAsia"/>
          <w:color w:val="404040"/>
          <w:szCs w:val="21"/>
        </w:rPr>
        <w:t>会议注册</w:t>
      </w:r>
    </w:p>
    <w:p w:rsidR="004D64E7" w:rsidRDefault="004D64E7" w:rsidP="004D64E7">
      <w:pPr>
        <w:spacing w:afterLines="50" w:line="360" w:lineRule="auto"/>
        <w:ind w:firstLine="420"/>
        <w:rPr>
          <w:rFonts w:ascii="华文细黑" w:eastAsia="华文细黑" w:hAnsi="华文细黑"/>
          <w:b/>
          <w:color w:val="404040"/>
          <w:szCs w:val="21"/>
        </w:rPr>
      </w:pPr>
      <w:r>
        <w:rPr>
          <w:rFonts w:ascii="华文细黑" w:eastAsia="华文细黑" w:hAnsi="华文细黑" w:hint="eastAsia"/>
          <w:b/>
          <w:color w:val="404040"/>
          <w:szCs w:val="21"/>
        </w:rPr>
        <w:t>6月14日：</w:t>
      </w:r>
      <w:r>
        <w:rPr>
          <w:rFonts w:ascii="华文细黑" w:eastAsia="华文细黑" w:hAnsi="华文细黑" w:hint="eastAsia"/>
          <w:color w:val="404040"/>
          <w:szCs w:val="21"/>
        </w:rPr>
        <w:t>上午：主题演讲</w:t>
      </w:r>
      <w:r>
        <w:rPr>
          <w:rFonts w:ascii="华文细黑" w:eastAsia="华文细黑" w:hAnsi="华文细黑"/>
          <w:b/>
          <w:color w:val="404040"/>
          <w:szCs w:val="21"/>
        </w:rPr>
        <w:t>;</w:t>
      </w:r>
      <w:r>
        <w:rPr>
          <w:rFonts w:ascii="华文细黑" w:eastAsia="华文细黑" w:hAnsi="华文细黑" w:hint="eastAsia"/>
          <w:color w:val="404040"/>
          <w:szCs w:val="21"/>
        </w:rPr>
        <w:t>下午：分论坛一、二</w:t>
      </w:r>
    </w:p>
    <w:p w:rsidR="004D64E7" w:rsidRDefault="004D64E7" w:rsidP="004D64E7">
      <w:pPr>
        <w:spacing w:afterLines="50" w:line="360" w:lineRule="auto"/>
        <w:ind w:firstLine="420"/>
        <w:rPr>
          <w:rFonts w:ascii="华文细黑" w:eastAsia="华文细黑" w:hAnsi="华文细黑"/>
          <w:color w:val="404040"/>
          <w:szCs w:val="21"/>
        </w:rPr>
      </w:pPr>
      <w:r>
        <w:rPr>
          <w:rFonts w:ascii="华文细黑" w:eastAsia="华文细黑" w:hAnsi="华文细黑"/>
          <w:color w:val="404040"/>
          <w:szCs w:val="21"/>
        </w:rPr>
        <w:t xml:space="preserve">            </w:t>
      </w:r>
      <w:r>
        <w:rPr>
          <w:rFonts w:ascii="华文细黑" w:eastAsia="华文细黑" w:hAnsi="华文细黑" w:hint="eastAsia"/>
          <w:color w:val="404040"/>
          <w:szCs w:val="21"/>
        </w:rPr>
        <w:t>主要议题包括：</w:t>
      </w:r>
    </w:p>
    <w:p w:rsidR="004D64E7" w:rsidRDefault="004D64E7" w:rsidP="004D64E7">
      <w:pPr>
        <w:spacing w:afterLines="50" w:line="360" w:lineRule="auto"/>
        <w:rPr>
          <w:rFonts w:ascii="华文细黑" w:eastAsia="华文细黑" w:hAnsi="华文细黑"/>
          <w:color w:val="404040"/>
          <w:szCs w:val="21"/>
        </w:rPr>
      </w:pPr>
      <w:r>
        <w:rPr>
          <w:rFonts w:ascii="华文细黑" w:eastAsia="华文细黑" w:hAnsi="华文细黑"/>
          <w:color w:val="404040"/>
          <w:szCs w:val="21"/>
        </w:rPr>
        <w:t xml:space="preserve">                </w:t>
      </w:r>
      <w:r>
        <w:rPr>
          <w:rFonts w:ascii="华文细黑" w:eastAsia="华文细黑" w:hAnsi="华文细黑" w:hint="eastAsia"/>
          <w:color w:val="404040"/>
          <w:szCs w:val="21"/>
        </w:rPr>
        <w:t>一、MBA提前面试的经验分享；</w:t>
      </w:r>
      <w:r>
        <w:rPr>
          <w:rFonts w:ascii="华文细黑" w:eastAsia="华文细黑" w:hAnsi="华文细黑"/>
          <w:color w:val="404040"/>
          <w:szCs w:val="21"/>
        </w:rPr>
        <w:t xml:space="preserve"> </w:t>
      </w:r>
    </w:p>
    <w:p w:rsidR="004D64E7" w:rsidRDefault="004D64E7" w:rsidP="004D64E7">
      <w:pPr>
        <w:spacing w:afterLines="50" w:line="360" w:lineRule="auto"/>
        <w:rPr>
          <w:rFonts w:ascii="华文细黑" w:eastAsia="华文细黑" w:hAnsi="华文细黑"/>
          <w:color w:val="404040"/>
          <w:szCs w:val="21"/>
        </w:rPr>
      </w:pPr>
      <w:r>
        <w:rPr>
          <w:rFonts w:ascii="华文细黑" w:eastAsia="华文细黑" w:hAnsi="华文细黑" w:hint="eastAsia"/>
          <w:color w:val="404040"/>
          <w:szCs w:val="21"/>
        </w:rPr>
        <w:t xml:space="preserve">                二、MBA学费上涨对MBA招生的影响；</w:t>
      </w:r>
      <w:r>
        <w:rPr>
          <w:rFonts w:ascii="华文细黑" w:eastAsia="华文细黑" w:hAnsi="华文细黑"/>
          <w:color w:val="404040"/>
          <w:szCs w:val="21"/>
        </w:rPr>
        <w:t xml:space="preserve"> </w:t>
      </w:r>
    </w:p>
    <w:p w:rsidR="004D64E7" w:rsidRDefault="004D64E7" w:rsidP="004D64E7">
      <w:pPr>
        <w:spacing w:afterLines="50" w:line="360" w:lineRule="auto"/>
        <w:rPr>
          <w:rFonts w:ascii="华文细黑" w:eastAsia="华文细黑" w:hAnsi="华文细黑"/>
          <w:color w:val="404040"/>
          <w:szCs w:val="21"/>
        </w:rPr>
      </w:pPr>
      <w:r>
        <w:rPr>
          <w:rFonts w:ascii="华文细黑" w:eastAsia="华文细黑" w:hAnsi="华文细黑" w:hint="eastAsia"/>
          <w:color w:val="404040"/>
          <w:szCs w:val="21"/>
        </w:rPr>
        <w:t xml:space="preserve">                三、MBA招生中对于新技术的运用；</w:t>
      </w:r>
      <w:r>
        <w:rPr>
          <w:rFonts w:ascii="华文细黑" w:eastAsia="华文细黑" w:hAnsi="华文细黑"/>
          <w:color w:val="404040"/>
          <w:szCs w:val="21"/>
        </w:rPr>
        <w:t xml:space="preserve"> </w:t>
      </w:r>
    </w:p>
    <w:p w:rsidR="004D64E7" w:rsidRDefault="004D64E7" w:rsidP="004D64E7">
      <w:pPr>
        <w:spacing w:afterLines="50" w:line="360" w:lineRule="auto"/>
        <w:rPr>
          <w:rFonts w:ascii="华文细黑" w:eastAsia="华文细黑" w:hAnsi="华文细黑"/>
          <w:color w:val="404040"/>
          <w:szCs w:val="21"/>
        </w:rPr>
      </w:pPr>
      <w:r>
        <w:rPr>
          <w:rFonts w:ascii="华文细黑" w:eastAsia="华文细黑" w:hAnsi="华文细黑" w:hint="eastAsia"/>
          <w:color w:val="404040"/>
          <w:szCs w:val="21"/>
        </w:rPr>
        <w:t xml:space="preserve">                四、如何面对招生过程的诚信问题；</w:t>
      </w:r>
      <w:r>
        <w:rPr>
          <w:rFonts w:ascii="华文细黑" w:eastAsia="华文细黑" w:hAnsi="华文细黑"/>
          <w:color w:val="404040"/>
          <w:szCs w:val="21"/>
        </w:rPr>
        <w:t xml:space="preserve"> </w:t>
      </w:r>
    </w:p>
    <w:p w:rsidR="004D64E7" w:rsidRDefault="004D64E7" w:rsidP="004D64E7">
      <w:pPr>
        <w:spacing w:afterLines="50" w:line="360" w:lineRule="auto"/>
        <w:rPr>
          <w:rFonts w:ascii="华文细黑" w:eastAsia="华文细黑" w:hAnsi="华文细黑"/>
          <w:color w:val="404040"/>
          <w:szCs w:val="21"/>
        </w:rPr>
      </w:pPr>
      <w:r>
        <w:rPr>
          <w:rFonts w:ascii="华文细黑" w:eastAsia="华文细黑" w:hAnsi="华文细黑" w:hint="eastAsia"/>
          <w:color w:val="404040"/>
          <w:szCs w:val="21"/>
        </w:rPr>
        <w:t xml:space="preserve">                五、各院校MBA项目的招生差异化定位；</w:t>
      </w:r>
      <w:r>
        <w:rPr>
          <w:rFonts w:ascii="华文细黑" w:eastAsia="华文细黑" w:hAnsi="华文细黑"/>
          <w:color w:val="404040"/>
          <w:szCs w:val="21"/>
        </w:rPr>
        <w:t xml:space="preserve"> </w:t>
      </w:r>
    </w:p>
    <w:p w:rsidR="004D64E7" w:rsidRDefault="004D64E7" w:rsidP="004D64E7">
      <w:pPr>
        <w:spacing w:afterLines="50" w:line="360" w:lineRule="auto"/>
        <w:rPr>
          <w:rFonts w:ascii="华文细黑" w:eastAsia="华文细黑" w:hAnsi="华文细黑"/>
          <w:color w:val="404040"/>
          <w:szCs w:val="21"/>
        </w:rPr>
      </w:pPr>
      <w:r>
        <w:rPr>
          <w:rFonts w:ascii="华文细黑" w:eastAsia="华文细黑" w:hAnsi="华文细黑" w:hint="eastAsia"/>
          <w:color w:val="404040"/>
          <w:szCs w:val="21"/>
        </w:rPr>
        <w:t xml:space="preserve">                六、东西部MBA教育资源的合作与共享；</w:t>
      </w:r>
      <w:r>
        <w:rPr>
          <w:rFonts w:ascii="华文细黑" w:eastAsia="华文细黑" w:hAnsi="华文细黑"/>
          <w:color w:val="404040"/>
          <w:szCs w:val="21"/>
        </w:rPr>
        <w:t xml:space="preserve"> </w:t>
      </w:r>
    </w:p>
    <w:p w:rsidR="004D64E7" w:rsidRDefault="004D64E7" w:rsidP="004D64E7">
      <w:pPr>
        <w:spacing w:afterLines="50" w:line="360" w:lineRule="auto"/>
        <w:rPr>
          <w:rFonts w:ascii="华文细黑" w:eastAsia="华文细黑" w:hAnsi="华文细黑"/>
          <w:color w:val="404040"/>
          <w:szCs w:val="21"/>
        </w:rPr>
      </w:pPr>
      <w:r>
        <w:rPr>
          <w:rFonts w:ascii="华文细黑" w:eastAsia="华文细黑" w:hAnsi="华文细黑" w:hint="eastAsia"/>
          <w:color w:val="404040"/>
          <w:szCs w:val="21"/>
        </w:rPr>
        <w:t xml:space="preserve">                七、港澳台，国际MBA招生经验分享</w:t>
      </w:r>
      <w:r>
        <w:rPr>
          <w:rFonts w:ascii="华文细黑" w:eastAsia="华文细黑" w:hAnsi="华文细黑"/>
          <w:color w:val="404040"/>
          <w:szCs w:val="21"/>
        </w:rPr>
        <w:t xml:space="preserve"> </w:t>
      </w:r>
    </w:p>
    <w:p w:rsidR="004D64E7" w:rsidRDefault="004D64E7" w:rsidP="004D64E7">
      <w:pPr>
        <w:spacing w:afterLines="50" w:line="360" w:lineRule="auto"/>
        <w:rPr>
          <w:rFonts w:ascii="华文细黑" w:eastAsia="华文细黑" w:hAnsi="华文细黑"/>
          <w:color w:val="404040"/>
          <w:szCs w:val="21"/>
        </w:rPr>
      </w:pPr>
      <w:r>
        <w:rPr>
          <w:rFonts w:ascii="华文细黑" w:eastAsia="华文细黑" w:hAnsi="华文细黑" w:hint="eastAsia"/>
          <w:color w:val="404040"/>
          <w:szCs w:val="21"/>
        </w:rPr>
        <w:t xml:space="preserve">                八、教育改革对MBA招生的影响</w:t>
      </w:r>
      <w:r>
        <w:rPr>
          <w:rFonts w:ascii="华文细黑" w:eastAsia="华文细黑" w:hAnsi="华文细黑"/>
          <w:color w:val="404040"/>
          <w:szCs w:val="21"/>
        </w:rPr>
        <w:t xml:space="preserve"> </w:t>
      </w:r>
    </w:p>
    <w:p w:rsidR="004D64E7" w:rsidRDefault="004D64E7" w:rsidP="004D64E7">
      <w:pPr>
        <w:spacing w:afterLines="50" w:line="360" w:lineRule="auto"/>
        <w:rPr>
          <w:rFonts w:ascii="华文细黑" w:eastAsia="华文细黑" w:hAnsi="华文细黑"/>
          <w:b/>
          <w:color w:val="404040"/>
          <w:szCs w:val="21"/>
        </w:rPr>
      </w:pPr>
      <w:r>
        <w:rPr>
          <w:rFonts w:ascii="华文细黑" w:eastAsia="华文细黑" w:hAnsi="华文细黑" w:hint="eastAsia"/>
          <w:b/>
          <w:color w:val="404040"/>
          <w:szCs w:val="21"/>
        </w:rPr>
        <w:t xml:space="preserve">    6月15日：</w:t>
      </w:r>
      <w:r>
        <w:rPr>
          <w:rFonts w:ascii="华文细黑" w:eastAsia="华文细黑" w:hAnsi="华文细黑" w:hint="eastAsia"/>
          <w:color w:val="404040"/>
          <w:szCs w:val="21"/>
        </w:rPr>
        <w:t>西湖一日游</w:t>
      </w:r>
    </w:p>
    <w:p w:rsidR="00D602B8" w:rsidRDefault="004D64E7"/>
    <w:sectPr w:rsidR="00D602B8" w:rsidSect="00021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4E7"/>
    <w:rsid w:val="00021EE8"/>
    <w:rsid w:val="004236B3"/>
    <w:rsid w:val="004D64E7"/>
    <w:rsid w:val="0053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E7"/>
    <w:pPr>
      <w:widowControl w:val="0"/>
      <w:jc w:val="both"/>
    </w:pPr>
    <w:rPr>
      <w:rFonts w:ascii="Cambria" w:eastAsia="宋体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微软用户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2012-05-17T06:55:00Z</dcterms:created>
  <dcterms:modified xsi:type="dcterms:W3CDTF">2012-05-17T06:55:00Z</dcterms:modified>
</cp:coreProperties>
</file>